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25" w:rsidRPr="007D5DCA" w:rsidRDefault="00543760" w:rsidP="004A2094">
      <w:pPr>
        <w:jc w:val="center"/>
        <w:outlineLvl w:val="0"/>
        <w:rPr>
          <w:b/>
          <w:szCs w:val="24"/>
        </w:rPr>
      </w:pPr>
      <w:r w:rsidRPr="007D5DCA">
        <w:rPr>
          <w:b/>
          <w:szCs w:val="24"/>
        </w:rPr>
        <w:t>Call for proposals JUST/2014/RC</w:t>
      </w:r>
      <w:r w:rsidR="00EE181B">
        <w:rPr>
          <w:b/>
          <w:szCs w:val="24"/>
        </w:rPr>
        <w:t>HI/AG/PROF</w:t>
      </w:r>
    </w:p>
    <w:p w:rsidR="00742F7A" w:rsidRPr="007D5DCA" w:rsidRDefault="00742F7A" w:rsidP="004A2094">
      <w:pPr>
        <w:jc w:val="center"/>
        <w:outlineLvl w:val="0"/>
        <w:rPr>
          <w:b/>
          <w:szCs w:val="24"/>
          <w:u w:val="single"/>
        </w:rPr>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20"/>
        <w:gridCol w:w="1427"/>
        <w:gridCol w:w="2893"/>
        <w:gridCol w:w="1359"/>
      </w:tblGrid>
      <w:tr w:rsidR="00F03011" w:rsidRPr="007D5DCA" w:rsidTr="00325C8E">
        <w:trPr>
          <w:trHeight w:val="567"/>
        </w:trPr>
        <w:tc>
          <w:tcPr>
            <w:tcW w:w="1560" w:type="dxa"/>
            <w:shd w:val="clear" w:color="auto" w:fill="auto"/>
            <w:vAlign w:val="center"/>
          </w:tcPr>
          <w:p w:rsidR="00F03011" w:rsidRPr="007D5DCA" w:rsidRDefault="00F03011" w:rsidP="00543760">
            <w:pPr>
              <w:spacing w:after="0"/>
              <w:jc w:val="center"/>
              <w:rPr>
                <w:b/>
                <w:color w:val="000000" w:themeColor="text1"/>
                <w:szCs w:val="24"/>
                <w:lang w:eastAsia="en-GB"/>
              </w:rPr>
            </w:pPr>
            <w:r w:rsidRPr="007D5DCA">
              <w:rPr>
                <w:b/>
                <w:color w:val="000000" w:themeColor="text1"/>
                <w:szCs w:val="24"/>
                <w:lang w:eastAsia="en-GB"/>
              </w:rPr>
              <w:t>Application number</w:t>
            </w:r>
          </w:p>
        </w:tc>
        <w:tc>
          <w:tcPr>
            <w:tcW w:w="2520" w:type="dxa"/>
            <w:shd w:val="clear" w:color="auto" w:fill="auto"/>
            <w:vAlign w:val="center"/>
          </w:tcPr>
          <w:p w:rsidR="00694479" w:rsidRDefault="00694479" w:rsidP="00003F35">
            <w:pPr>
              <w:spacing w:after="0"/>
              <w:jc w:val="center"/>
              <w:rPr>
                <w:b/>
                <w:color w:val="000000" w:themeColor="text1"/>
                <w:szCs w:val="24"/>
                <w:lang w:eastAsia="en-GB"/>
              </w:rPr>
            </w:pPr>
            <w:r>
              <w:rPr>
                <w:b/>
                <w:color w:val="000000" w:themeColor="text1"/>
                <w:szCs w:val="24"/>
                <w:lang w:eastAsia="en-GB"/>
              </w:rPr>
              <w:t>Beneficiary/</w:t>
            </w:r>
          </w:p>
          <w:p w:rsidR="00F03011" w:rsidRPr="007D5DCA" w:rsidRDefault="00694479" w:rsidP="00003F35">
            <w:pPr>
              <w:spacing w:after="0"/>
              <w:jc w:val="center"/>
              <w:rPr>
                <w:b/>
                <w:color w:val="000000" w:themeColor="text1"/>
                <w:szCs w:val="24"/>
                <w:lang w:eastAsia="en-GB"/>
              </w:rPr>
            </w:pPr>
            <w:r>
              <w:rPr>
                <w:b/>
                <w:color w:val="000000" w:themeColor="text1"/>
                <w:szCs w:val="24"/>
                <w:lang w:eastAsia="en-GB"/>
              </w:rPr>
              <w:t>coordinator</w:t>
            </w:r>
          </w:p>
        </w:tc>
        <w:tc>
          <w:tcPr>
            <w:tcW w:w="1427" w:type="dxa"/>
          </w:tcPr>
          <w:p w:rsidR="00F03011" w:rsidRPr="007D5DCA" w:rsidRDefault="00F03011" w:rsidP="00003F35">
            <w:pPr>
              <w:spacing w:after="0"/>
              <w:jc w:val="center"/>
              <w:rPr>
                <w:b/>
                <w:color w:val="000000" w:themeColor="text1"/>
                <w:szCs w:val="24"/>
                <w:lang w:eastAsia="en-GB"/>
              </w:rPr>
            </w:pPr>
          </w:p>
          <w:p w:rsidR="00F03011" w:rsidRPr="007D5DCA" w:rsidRDefault="00F03011" w:rsidP="00003F35">
            <w:pPr>
              <w:spacing w:after="0"/>
              <w:jc w:val="center"/>
              <w:rPr>
                <w:b/>
                <w:color w:val="000000" w:themeColor="text1"/>
                <w:szCs w:val="24"/>
                <w:lang w:eastAsia="en-GB"/>
              </w:rPr>
            </w:pPr>
            <w:r w:rsidRPr="007D5DCA">
              <w:rPr>
                <w:b/>
                <w:color w:val="000000" w:themeColor="text1"/>
                <w:szCs w:val="24"/>
                <w:lang w:eastAsia="en-GB"/>
              </w:rPr>
              <w:t>Country</w:t>
            </w:r>
          </w:p>
        </w:tc>
        <w:tc>
          <w:tcPr>
            <w:tcW w:w="2893" w:type="dxa"/>
            <w:shd w:val="clear" w:color="auto" w:fill="auto"/>
          </w:tcPr>
          <w:p w:rsidR="00F03011" w:rsidRPr="007D5DCA" w:rsidRDefault="00F03011" w:rsidP="00003F35">
            <w:pPr>
              <w:spacing w:after="0"/>
              <w:jc w:val="center"/>
              <w:rPr>
                <w:b/>
                <w:color w:val="000000" w:themeColor="text1"/>
                <w:szCs w:val="24"/>
              </w:rPr>
            </w:pPr>
          </w:p>
          <w:p w:rsidR="00F03011" w:rsidRPr="007D5DCA" w:rsidRDefault="00F03011" w:rsidP="00003F35">
            <w:pPr>
              <w:spacing w:after="0"/>
              <w:jc w:val="center"/>
              <w:rPr>
                <w:b/>
                <w:color w:val="000000" w:themeColor="text1"/>
                <w:szCs w:val="24"/>
                <w:lang w:eastAsia="en-GB"/>
              </w:rPr>
            </w:pPr>
            <w:r w:rsidRPr="007D5DCA">
              <w:rPr>
                <w:b/>
                <w:color w:val="000000" w:themeColor="text1"/>
                <w:szCs w:val="24"/>
              </w:rPr>
              <w:t>Project title</w:t>
            </w:r>
          </w:p>
        </w:tc>
        <w:tc>
          <w:tcPr>
            <w:tcW w:w="1359" w:type="dxa"/>
          </w:tcPr>
          <w:p w:rsidR="00F03011" w:rsidRPr="007D5DCA" w:rsidRDefault="00F03011" w:rsidP="00003F35">
            <w:pPr>
              <w:spacing w:after="0"/>
              <w:jc w:val="center"/>
              <w:rPr>
                <w:b/>
                <w:color w:val="000000" w:themeColor="text1"/>
                <w:szCs w:val="24"/>
              </w:rPr>
            </w:pPr>
            <w:r w:rsidRPr="007D5DCA">
              <w:rPr>
                <w:b/>
                <w:color w:val="000000" w:themeColor="text1"/>
                <w:szCs w:val="24"/>
              </w:rPr>
              <w:t>Page</w:t>
            </w:r>
          </w:p>
        </w:tc>
      </w:tr>
      <w:tr w:rsidR="00F03011" w:rsidRPr="007D5DCA" w:rsidTr="00325C8E">
        <w:trPr>
          <w:trHeight w:val="567"/>
        </w:trPr>
        <w:tc>
          <w:tcPr>
            <w:tcW w:w="1560" w:type="dxa"/>
            <w:shd w:val="clear" w:color="auto" w:fill="auto"/>
          </w:tcPr>
          <w:p w:rsidR="00F03011" w:rsidRPr="007D5DCA" w:rsidRDefault="00EE181B" w:rsidP="00102782">
            <w:pPr>
              <w:jc w:val="center"/>
              <w:rPr>
                <w:rStyle w:val="Noindent2"/>
                <w:szCs w:val="24"/>
              </w:rPr>
            </w:pPr>
            <w:r>
              <w:rPr>
                <w:rStyle w:val="Noindent2"/>
                <w:szCs w:val="24"/>
              </w:rPr>
              <w:t>7012</w:t>
            </w:r>
          </w:p>
        </w:tc>
        <w:tc>
          <w:tcPr>
            <w:tcW w:w="2520" w:type="dxa"/>
            <w:shd w:val="clear" w:color="auto" w:fill="auto"/>
          </w:tcPr>
          <w:p w:rsidR="00F03011" w:rsidRPr="007D5DCA" w:rsidRDefault="00694479" w:rsidP="00102782">
            <w:pPr>
              <w:jc w:val="left"/>
              <w:rPr>
                <w:rFonts w:eastAsiaTheme="minorHAnsi"/>
                <w:szCs w:val="24"/>
              </w:rPr>
            </w:pPr>
            <w:r>
              <w:rPr>
                <w:rFonts w:eastAsiaTheme="minorHAnsi"/>
                <w:szCs w:val="24"/>
              </w:rPr>
              <w:t>Council of the Baltic Sea States</w:t>
            </w:r>
          </w:p>
        </w:tc>
        <w:tc>
          <w:tcPr>
            <w:tcW w:w="1427" w:type="dxa"/>
          </w:tcPr>
          <w:p w:rsidR="00F03011" w:rsidRPr="007D5DCA" w:rsidRDefault="00694479" w:rsidP="00102782">
            <w:pPr>
              <w:jc w:val="left"/>
              <w:rPr>
                <w:rFonts w:eastAsiaTheme="minorHAnsi"/>
                <w:szCs w:val="24"/>
              </w:rPr>
            </w:pPr>
            <w:r>
              <w:rPr>
                <w:rFonts w:eastAsiaTheme="minorHAnsi"/>
                <w:szCs w:val="24"/>
              </w:rPr>
              <w:t>Sweden</w:t>
            </w:r>
          </w:p>
        </w:tc>
        <w:tc>
          <w:tcPr>
            <w:tcW w:w="2893" w:type="dxa"/>
            <w:shd w:val="clear" w:color="auto" w:fill="auto"/>
          </w:tcPr>
          <w:p w:rsidR="00F03011" w:rsidRPr="007D5DCA" w:rsidRDefault="00914E50" w:rsidP="00102782">
            <w:pPr>
              <w:jc w:val="left"/>
              <w:rPr>
                <w:rFonts w:eastAsiaTheme="minorHAnsi"/>
                <w:szCs w:val="24"/>
              </w:rPr>
            </w:pPr>
            <w:proofErr w:type="spellStart"/>
            <w:r>
              <w:rPr>
                <w:rFonts w:eastAsiaTheme="minorHAnsi"/>
                <w:szCs w:val="24"/>
              </w:rPr>
              <w:t>AudTrain</w:t>
            </w:r>
            <w:proofErr w:type="spellEnd"/>
          </w:p>
        </w:tc>
        <w:tc>
          <w:tcPr>
            <w:tcW w:w="1359" w:type="dxa"/>
          </w:tcPr>
          <w:p w:rsidR="00F03011" w:rsidRPr="007D5DCA" w:rsidRDefault="00914E50" w:rsidP="005A7920">
            <w:pPr>
              <w:jc w:val="center"/>
              <w:rPr>
                <w:rFonts w:eastAsiaTheme="minorHAnsi"/>
                <w:szCs w:val="24"/>
              </w:rPr>
            </w:pPr>
            <w:r>
              <w:rPr>
                <w:rFonts w:eastAsiaTheme="minorHAnsi"/>
                <w:szCs w:val="24"/>
              </w:rPr>
              <w:t>2</w:t>
            </w:r>
          </w:p>
        </w:tc>
      </w:tr>
      <w:tr w:rsidR="00F03011" w:rsidRPr="007D5DCA" w:rsidTr="00325C8E">
        <w:trPr>
          <w:trHeight w:val="567"/>
        </w:trPr>
        <w:tc>
          <w:tcPr>
            <w:tcW w:w="1560" w:type="dxa"/>
            <w:shd w:val="clear" w:color="auto" w:fill="auto"/>
          </w:tcPr>
          <w:p w:rsidR="00F03011" w:rsidRPr="007D5DCA" w:rsidRDefault="00EE181B" w:rsidP="00E01D2A">
            <w:pPr>
              <w:jc w:val="center"/>
              <w:rPr>
                <w:color w:val="333333"/>
                <w:szCs w:val="24"/>
              </w:rPr>
            </w:pPr>
            <w:r>
              <w:rPr>
                <w:rStyle w:val="Noindent2"/>
                <w:szCs w:val="24"/>
              </w:rPr>
              <w:t>7030</w:t>
            </w:r>
          </w:p>
        </w:tc>
        <w:tc>
          <w:tcPr>
            <w:tcW w:w="2520" w:type="dxa"/>
            <w:shd w:val="clear" w:color="auto" w:fill="auto"/>
          </w:tcPr>
          <w:p w:rsidR="00F03011" w:rsidRPr="007D5DCA" w:rsidRDefault="00914E50" w:rsidP="00961749">
            <w:pPr>
              <w:jc w:val="left"/>
              <w:rPr>
                <w:color w:val="333333"/>
                <w:szCs w:val="24"/>
              </w:rPr>
            </w:pPr>
            <w:proofErr w:type="spellStart"/>
            <w:r>
              <w:rPr>
                <w:color w:val="333333"/>
                <w:szCs w:val="24"/>
              </w:rPr>
              <w:t>Stichting</w:t>
            </w:r>
            <w:proofErr w:type="spellEnd"/>
            <w:r>
              <w:rPr>
                <w:color w:val="333333"/>
                <w:szCs w:val="24"/>
              </w:rPr>
              <w:t xml:space="preserve"> NIDOS</w:t>
            </w:r>
          </w:p>
        </w:tc>
        <w:tc>
          <w:tcPr>
            <w:tcW w:w="1427" w:type="dxa"/>
          </w:tcPr>
          <w:p w:rsidR="00F03011" w:rsidRPr="007D5DCA" w:rsidRDefault="00914E50" w:rsidP="00102782">
            <w:pPr>
              <w:rPr>
                <w:color w:val="333333"/>
                <w:szCs w:val="24"/>
              </w:rPr>
            </w:pPr>
            <w:r>
              <w:rPr>
                <w:color w:val="333333"/>
                <w:szCs w:val="24"/>
              </w:rPr>
              <w:t>The Netherlands</w:t>
            </w:r>
          </w:p>
        </w:tc>
        <w:tc>
          <w:tcPr>
            <w:tcW w:w="2893" w:type="dxa"/>
            <w:shd w:val="clear" w:color="auto" w:fill="auto"/>
          </w:tcPr>
          <w:p w:rsidR="00F03011" w:rsidRPr="007D5DCA" w:rsidRDefault="00914E50" w:rsidP="00914E50">
            <w:pPr>
              <w:rPr>
                <w:color w:val="333333"/>
                <w:szCs w:val="24"/>
              </w:rPr>
            </w:pPr>
            <w:r w:rsidRPr="00914E50">
              <w:rPr>
                <w:rFonts w:eastAsiaTheme="minorHAnsi"/>
                <w:szCs w:val="24"/>
              </w:rPr>
              <w:t xml:space="preserve">ALFACA </w:t>
            </w:r>
          </w:p>
        </w:tc>
        <w:tc>
          <w:tcPr>
            <w:tcW w:w="1359" w:type="dxa"/>
          </w:tcPr>
          <w:p w:rsidR="00F03011" w:rsidRPr="007D5DCA" w:rsidRDefault="00245C86" w:rsidP="005A7920">
            <w:pPr>
              <w:jc w:val="center"/>
              <w:rPr>
                <w:color w:val="333333"/>
                <w:szCs w:val="24"/>
              </w:rPr>
            </w:pPr>
            <w:r>
              <w:rPr>
                <w:color w:val="333333"/>
                <w:szCs w:val="24"/>
              </w:rPr>
              <w:t>4</w:t>
            </w:r>
          </w:p>
        </w:tc>
      </w:tr>
      <w:tr w:rsidR="00F03011" w:rsidRPr="00914E50" w:rsidTr="00325C8E">
        <w:trPr>
          <w:trHeight w:val="567"/>
        </w:trPr>
        <w:tc>
          <w:tcPr>
            <w:tcW w:w="1560" w:type="dxa"/>
            <w:shd w:val="clear" w:color="auto" w:fill="auto"/>
          </w:tcPr>
          <w:p w:rsidR="00F03011" w:rsidRPr="007D5DCA" w:rsidRDefault="00EE181B" w:rsidP="00102782">
            <w:pPr>
              <w:jc w:val="center"/>
              <w:rPr>
                <w:rStyle w:val="Noindent2"/>
                <w:i/>
                <w:szCs w:val="24"/>
              </w:rPr>
            </w:pPr>
            <w:r>
              <w:rPr>
                <w:rStyle w:val="Noindent2"/>
                <w:szCs w:val="24"/>
              </w:rPr>
              <w:t>7034</w:t>
            </w:r>
          </w:p>
        </w:tc>
        <w:tc>
          <w:tcPr>
            <w:tcW w:w="2520" w:type="dxa"/>
            <w:shd w:val="clear" w:color="auto" w:fill="auto"/>
          </w:tcPr>
          <w:p w:rsidR="00F03011" w:rsidRPr="00914E50" w:rsidRDefault="00914E50" w:rsidP="001B7D62">
            <w:pPr>
              <w:jc w:val="left"/>
              <w:rPr>
                <w:rFonts w:eastAsiaTheme="minorHAnsi"/>
                <w:szCs w:val="24"/>
                <w:lang w:val="fr-BE"/>
              </w:rPr>
            </w:pPr>
            <w:r w:rsidRPr="00914E50">
              <w:rPr>
                <w:rFonts w:eastAsiaTheme="minorHAnsi"/>
                <w:szCs w:val="24"/>
                <w:lang w:val="fr-BE"/>
              </w:rPr>
              <w:t>Commission international de Juristes – Institutions européennes</w:t>
            </w:r>
          </w:p>
        </w:tc>
        <w:tc>
          <w:tcPr>
            <w:tcW w:w="1427" w:type="dxa"/>
          </w:tcPr>
          <w:p w:rsidR="00F03011" w:rsidRPr="00914E50" w:rsidRDefault="00914E50" w:rsidP="00102782">
            <w:pPr>
              <w:jc w:val="left"/>
              <w:rPr>
                <w:rFonts w:eastAsiaTheme="minorHAnsi"/>
                <w:szCs w:val="24"/>
                <w:lang w:val="fr-BE"/>
              </w:rPr>
            </w:pPr>
            <w:proofErr w:type="spellStart"/>
            <w:r>
              <w:rPr>
                <w:rFonts w:eastAsiaTheme="minorHAnsi"/>
                <w:szCs w:val="24"/>
                <w:lang w:val="fr-BE"/>
              </w:rPr>
              <w:t>Belgium</w:t>
            </w:r>
            <w:proofErr w:type="spellEnd"/>
          </w:p>
        </w:tc>
        <w:tc>
          <w:tcPr>
            <w:tcW w:w="2893" w:type="dxa"/>
            <w:shd w:val="clear" w:color="auto" w:fill="auto"/>
          </w:tcPr>
          <w:p w:rsidR="00F03011" w:rsidRPr="00914E50" w:rsidRDefault="00914E50" w:rsidP="00102782">
            <w:pPr>
              <w:spacing w:after="0"/>
              <w:jc w:val="left"/>
              <w:rPr>
                <w:rFonts w:eastAsiaTheme="minorHAnsi"/>
                <w:szCs w:val="24"/>
                <w:lang w:val="fr-BE"/>
              </w:rPr>
            </w:pPr>
            <w:r>
              <w:rPr>
                <w:rFonts w:eastAsiaTheme="minorHAnsi"/>
                <w:szCs w:val="24"/>
                <w:lang w:val="fr-BE"/>
              </w:rPr>
              <w:t>FAIR</w:t>
            </w:r>
          </w:p>
        </w:tc>
        <w:tc>
          <w:tcPr>
            <w:tcW w:w="1359" w:type="dxa"/>
          </w:tcPr>
          <w:p w:rsidR="00F03011" w:rsidRPr="00914E50" w:rsidRDefault="0025709B" w:rsidP="005A7920">
            <w:pPr>
              <w:spacing w:after="0"/>
              <w:jc w:val="center"/>
              <w:rPr>
                <w:rFonts w:eastAsiaTheme="minorHAnsi"/>
                <w:szCs w:val="24"/>
                <w:lang w:val="fr-BE"/>
              </w:rPr>
            </w:pPr>
            <w:r>
              <w:rPr>
                <w:rFonts w:eastAsiaTheme="minorHAnsi"/>
                <w:szCs w:val="24"/>
                <w:lang w:val="fr-BE"/>
              </w:rPr>
              <w:t>6</w:t>
            </w:r>
          </w:p>
        </w:tc>
      </w:tr>
      <w:tr w:rsidR="00F03011" w:rsidRPr="00914E50" w:rsidTr="00325C8E">
        <w:trPr>
          <w:trHeight w:val="567"/>
        </w:trPr>
        <w:tc>
          <w:tcPr>
            <w:tcW w:w="1560" w:type="dxa"/>
            <w:shd w:val="clear" w:color="auto" w:fill="auto"/>
          </w:tcPr>
          <w:p w:rsidR="00F03011" w:rsidRPr="007D5DCA" w:rsidRDefault="00EE181B" w:rsidP="00E01D2A">
            <w:pPr>
              <w:jc w:val="center"/>
              <w:rPr>
                <w:rStyle w:val="Noindent2"/>
                <w:i/>
                <w:szCs w:val="24"/>
              </w:rPr>
            </w:pPr>
            <w:r>
              <w:rPr>
                <w:rStyle w:val="Noindent2"/>
                <w:szCs w:val="24"/>
              </w:rPr>
              <w:t>7035</w:t>
            </w:r>
          </w:p>
        </w:tc>
        <w:tc>
          <w:tcPr>
            <w:tcW w:w="2520" w:type="dxa"/>
            <w:shd w:val="clear" w:color="auto" w:fill="auto"/>
          </w:tcPr>
          <w:p w:rsidR="00F03011" w:rsidRPr="00914E50" w:rsidRDefault="00914E50" w:rsidP="000376FA">
            <w:pPr>
              <w:jc w:val="left"/>
              <w:rPr>
                <w:rFonts w:eastAsiaTheme="minorHAnsi"/>
                <w:szCs w:val="24"/>
                <w:lang w:val="de-DE"/>
              </w:rPr>
            </w:pPr>
            <w:r w:rsidRPr="00914E50">
              <w:rPr>
                <w:rFonts w:eastAsiaTheme="minorHAnsi"/>
                <w:szCs w:val="24"/>
                <w:lang w:val="de-DE"/>
              </w:rPr>
              <w:t>Deutsches Institut für Jugendhilfe und Familienrecht e.V.</w:t>
            </w:r>
          </w:p>
        </w:tc>
        <w:tc>
          <w:tcPr>
            <w:tcW w:w="1427" w:type="dxa"/>
          </w:tcPr>
          <w:p w:rsidR="00F03011" w:rsidRPr="00914E50" w:rsidRDefault="00914E50" w:rsidP="00716465">
            <w:pPr>
              <w:jc w:val="left"/>
              <w:rPr>
                <w:rFonts w:eastAsiaTheme="minorHAnsi"/>
                <w:szCs w:val="24"/>
                <w:lang w:val="de-DE"/>
              </w:rPr>
            </w:pPr>
            <w:r>
              <w:rPr>
                <w:rFonts w:eastAsiaTheme="minorHAnsi"/>
                <w:szCs w:val="24"/>
                <w:lang w:val="de-DE"/>
              </w:rPr>
              <w:t>Germany</w:t>
            </w:r>
          </w:p>
        </w:tc>
        <w:tc>
          <w:tcPr>
            <w:tcW w:w="2893" w:type="dxa"/>
            <w:shd w:val="clear" w:color="auto" w:fill="auto"/>
          </w:tcPr>
          <w:p w:rsidR="00F03011" w:rsidRPr="00914E50" w:rsidRDefault="00914E50" w:rsidP="00716465">
            <w:pPr>
              <w:jc w:val="left"/>
              <w:rPr>
                <w:rFonts w:eastAsiaTheme="minorHAnsi"/>
                <w:szCs w:val="24"/>
                <w:lang w:val="de-DE"/>
              </w:rPr>
            </w:pPr>
            <w:proofErr w:type="spellStart"/>
            <w:r>
              <w:rPr>
                <w:rFonts w:eastAsiaTheme="minorHAnsi"/>
                <w:szCs w:val="24"/>
                <w:lang w:val="de-DE"/>
              </w:rPr>
              <w:t>MARChiP</w:t>
            </w:r>
            <w:proofErr w:type="spellEnd"/>
          </w:p>
        </w:tc>
        <w:tc>
          <w:tcPr>
            <w:tcW w:w="1359" w:type="dxa"/>
          </w:tcPr>
          <w:p w:rsidR="00F03011" w:rsidRPr="00914E50" w:rsidRDefault="0025709B" w:rsidP="005A7920">
            <w:pPr>
              <w:jc w:val="center"/>
              <w:rPr>
                <w:rFonts w:eastAsiaTheme="minorHAnsi"/>
                <w:szCs w:val="24"/>
                <w:lang w:val="de-DE"/>
              </w:rPr>
            </w:pPr>
            <w:r>
              <w:rPr>
                <w:rFonts w:eastAsiaTheme="minorHAnsi"/>
                <w:szCs w:val="24"/>
                <w:lang w:val="de-DE"/>
              </w:rPr>
              <w:t>8</w:t>
            </w:r>
          </w:p>
        </w:tc>
      </w:tr>
      <w:tr w:rsidR="00F03011" w:rsidRPr="007D5DCA" w:rsidTr="00325C8E">
        <w:trPr>
          <w:trHeight w:val="567"/>
        </w:trPr>
        <w:tc>
          <w:tcPr>
            <w:tcW w:w="1560" w:type="dxa"/>
            <w:shd w:val="clear" w:color="auto" w:fill="auto"/>
          </w:tcPr>
          <w:p w:rsidR="00F03011" w:rsidRPr="007D5DCA" w:rsidRDefault="00EE181B" w:rsidP="00102782">
            <w:pPr>
              <w:jc w:val="center"/>
              <w:rPr>
                <w:rStyle w:val="Noindent2"/>
                <w:i/>
                <w:szCs w:val="24"/>
              </w:rPr>
            </w:pPr>
            <w:r>
              <w:rPr>
                <w:rStyle w:val="Noindent2"/>
                <w:szCs w:val="24"/>
              </w:rPr>
              <w:t>7036</w:t>
            </w:r>
          </w:p>
        </w:tc>
        <w:tc>
          <w:tcPr>
            <w:tcW w:w="2520" w:type="dxa"/>
            <w:shd w:val="clear" w:color="auto" w:fill="auto"/>
          </w:tcPr>
          <w:p w:rsidR="00F03011" w:rsidRPr="007D5DCA" w:rsidRDefault="00233D45" w:rsidP="001B7D62">
            <w:pPr>
              <w:jc w:val="left"/>
              <w:rPr>
                <w:rFonts w:eastAsiaTheme="minorHAnsi"/>
                <w:szCs w:val="24"/>
              </w:rPr>
            </w:pPr>
            <w:r>
              <w:rPr>
                <w:rFonts w:eastAsiaTheme="minorHAnsi"/>
                <w:szCs w:val="24"/>
              </w:rPr>
              <w:t xml:space="preserve">HFC "Hope for Children" UNCR Policy </w:t>
            </w:r>
            <w:proofErr w:type="spellStart"/>
            <w:r>
              <w:rPr>
                <w:rFonts w:eastAsiaTheme="minorHAnsi"/>
                <w:szCs w:val="24"/>
              </w:rPr>
              <w:t>Center</w:t>
            </w:r>
            <w:proofErr w:type="spellEnd"/>
          </w:p>
        </w:tc>
        <w:tc>
          <w:tcPr>
            <w:tcW w:w="1427" w:type="dxa"/>
          </w:tcPr>
          <w:p w:rsidR="00F03011" w:rsidRPr="007D5DCA" w:rsidRDefault="00233D45" w:rsidP="00102782">
            <w:pPr>
              <w:jc w:val="left"/>
              <w:rPr>
                <w:rFonts w:eastAsiaTheme="minorHAnsi"/>
                <w:szCs w:val="24"/>
              </w:rPr>
            </w:pPr>
            <w:r>
              <w:rPr>
                <w:rFonts w:eastAsiaTheme="minorHAnsi"/>
                <w:szCs w:val="24"/>
              </w:rPr>
              <w:t>Cyprus</w:t>
            </w:r>
          </w:p>
        </w:tc>
        <w:tc>
          <w:tcPr>
            <w:tcW w:w="2893" w:type="dxa"/>
            <w:shd w:val="clear" w:color="auto" w:fill="auto"/>
          </w:tcPr>
          <w:p w:rsidR="00F03011" w:rsidRPr="007D5DCA" w:rsidRDefault="00233D45" w:rsidP="00102782">
            <w:pPr>
              <w:spacing w:after="0"/>
              <w:jc w:val="left"/>
              <w:rPr>
                <w:rFonts w:eastAsiaTheme="minorHAnsi"/>
                <w:szCs w:val="24"/>
              </w:rPr>
            </w:pPr>
            <w:proofErr w:type="spellStart"/>
            <w:r w:rsidRPr="00914E50">
              <w:rPr>
                <w:rFonts w:eastAsiaTheme="minorHAnsi"/>
                <w:szCs w:val="24"/>
              </w:rPr>
              <w:t>JudEx</w:t>
            </w:r>
            <w:proofErr w:type="spellEnd"/>
            <w:r w:rsidRPr="00914E50">
              <w:rPr>
                <w:rFonts w:eastAsiaTheme="minorHAnsi"/>
                <w:szCs w:val="24"/>
              </w:rPr>
              <w:t xml:space="preserve"> +</w:t>
            </w:r>
          </w:p>
        </w:tc>
        <w:tc>
          <w:tcPr>
            <w:tcW w:w="1359" w:type="dxa"/>
          </w:tcPr>
          <w:p w:rsidR="00F03011" w:rsidRPr="007D5DCA" w:rsidRDefault="0025709B" w:rsidP="005A7920">
            <w:pPr>
              <w:spacing w:after="0"/>
              <w:jc w:val="center"/>
              <w:rPr>
                <w:rFonts w:eastAsiaTheme="minorHAnsi"/>
                <w:szCs w:val="24"/>
              </w:rPr>
            </w:pPr>
            <w:r>
              <w:rPr>
                <w:rFonts w:eastAsiaTheme="minorHAnsi"/>
                <w:szCs w:val="24"/>
              </w:rPr>
              <w:t>10</w:t>
            </w:r>
          </w:p>
        </w:tc>
      </w:tr>
      <w:tr w:rsidR="00F03011" w:rsidRPr="007D5DCA" w:rsidTr="00325C8E">
        <w:trPr>
          <w:trHeight w:val="567"/>
        </w:trPr>
        <w:tc>
          <w:tcPr>
            <w:tcW w:w="1560" w:type="dxa"/>
            <w:shd w:val="clear" w:color="auto" w:fill="auto"/>
          </w:tcPr>
          <w:p w:rsidR="00F03011" w:rsidRPr="007D5DCA" w:rsidRDefault="00EE181B" w:rsidP="00E01D2A">
            <w:pPr>
              <w:jc w:val="center"/>
              <w:rPr>
                <w:rStyle w:val="Noindent2"/>
                <w:i/>
                <w:szCs w:val="24"/>
              </w:rPr>
            </w:pPr>
            <w:r>
              <w:rPr>
                <w:rStyle w:val="Noindent2"/>
                <w:szCs w:val="24"/>
              </w:rPr>
              <w:t>7039</w:t>
            </w:r>
          </w:p>
        </w:tc>
        <w:tc>
          <w:tcPr>
            <w:tcW w:w="2520" w:type="dxa"/>
            <w:shd w:val="clear" w:color="auto" w:fill="auto"/>
          </w:tcPr>
          <w:p w:rsidR="00F03011" w:rsidRPr="007D5DCA" w:rsidRDefault="00233D45" w:rsidP="00716465">
            <w:pPr>
              <w:jc w:val="left"/>
              <w:rPr>
                <w:rFonts w:eastAsiaTheme="minorHAnsi"/>
                <w:szCs w:val="24"/>
              </w:rPr>
            </w:pPr>
            <w:r>
              <w:rPr>
                <w:rFonts w:eastAsiaTheme="minorHAnsi"/>
                <w:szCs w:val="24"/>
              </w:rPr>
              <w:t>ECPAT France</w:t>
            </w:r>
          </w:p>
        </w:tc>
        <w:tc>
          <w:tcPr>
            <w:tcW w:w="1427" w:type="dxa"/>
          </w:tcPr>
          <w:p w:rsidR="00F03011" w:rsidRPr="007D5DCA" w:rsidRDefault="00233D45" w:rsidP="00716465">
            <w:pPr>
              <w:rPr>
                <w:rFonts w:eastAsiaTheme="minorHAnsi"/>
                <w:szCs w:val="24"/>
              </w:rPr>
            </w:pPr>
            <w:r>
              <w:rPr>
                <w:rFonts w:eastAsiaTheme="minorHAnsi"/>
                <w:szCs w:val="24"/>
              </w:rPr>
              <w:t>France</w:t>
            </w:r>
          </w:p>
        </w:tc>
        <w:tc>
          <w:tcPr>
            <w:tcW w:w="2893" w:type="dxa"/>
            <w:shd w:val="clear" w:color="auto" w:fill="auto"/>
          </w:tcPr>
          <w:p w:rsidR="00F03011" w:rsidRPr="007D5DCA" w:rsidRDefault="00233D45" w:rsidP="00716465">
            <w:pPr>
              <w:jc w:val="left"/>
              <w:rPr>
                <w:rFonts w:eastAsiaTheme="minorHAnsi"/>
                <w:szCs w:val="24"/>
              </w:rPr>
            </w:pPr>
            <w:proofErr w:type="spellStart"/>
            <w:r w:rsidRPr="00BE2F72">
              <w:rPr>
                <w:rFonts w:eastAsiaTheme="minorHAnsi"/>
                <w:szCs w:val="24"/>
              </w:rPr>
              <w:t>ReAct</w:t>
            </w:r>
            <w:proofErr w:type="spellEnd"/>
          </w:p>
        </w:tc>
        <w:tc>
          <w:tcPr>
            <w:tcW w:w="1359" w:type="dxa"/>
          </w:tcPr>
          <w:p w:rsidR="00F03011" w:rsidRPr="007D5DCA" w:rsidRDefault="0025709B" w:rsidP="005A7920">
            <w:pPr>
              <w:jc w:val="center"/>
              <w:rPr>
                <w:rFonts w:eastAsiaTheme="minorHAnsi"/>
                <w:szCs w:val="24"/>
              </w:rPr>
            </w:pPr>
            <w:r>
              <w:rPr>
                <w:rFonts w:eastAsiaTheme="minorHAnsi"/>
                <w:szCs w:val="24"/>
              </w:rPr>
              <w:t>12</w:t>
            </w:r>
          </w:p>
        </w:tc>
      </w:tr>
      <w:tr w:rsidR="00EE181B" w:rsidRPr="007D5DCA" w:rsidTr="00325C8E">
        <w:trPr>
          <w:trHeight w:val="567"/>
        </w:trPr>
        <w:tc>
          <w:tcPr>
            <w:tcW w:w="1560" w:type="dxa"/>
            <w:shd w:val="clear" w:color="auto" w:fill="auto"/>
          </w:tcPr>
          <w:p w:rsidR="00EE181B" w:rsidRDefault="00EE181B" w:rsidP="00E01D2A">
            <w:pPr>
              <w:jc w:val="center"/>
              <w:rPr>
                <w:rStyle w:val="Noindent2"/>
                <w:szCs w:val="24"/>
              </w:rPr>
            </w:pPr>
            <w:r>
              <w:rPr>
                <w:rStyle w:val="Noindent2"/>
                <w:szCs w:val="24"/>
              </w:rPr>
              <w:t>7047</w:t>
            </w:r>
          </w:p>
        </w:tc>
        <w:tc>
          <w:tcPr>
            <w:tcW w:w="2520" w:type="dxa"/>
            <w:shd w:val="clear" w:color="auto" w:fill="auto"/>
          </w:tcPr>
          <w:p w:rsidR="00EE181B" w:rsidRPr="007D5DCA" w:rsidRDefault="00233D45" w:rsidP="00716465">
            <w:pPr>
              <w:jc w:val="left"/>
              <w:rPr>
                <w:rFonts w:eastAsiaTheme="minorHAnsi"/>
                <w:szCs w:val="24"/>
              </w:rPr>
            </w:pPr>
            <w:r>
              <w:rPr>
                <w:rFonts w:eastAsiaTheme="minorHAnsi"/>
                <w:szCs w:val="24"/>
              </w:rPr>
              <w:t>Advice on Individual Rights in Europe</w:t>
            </w:r>
          </w:p>
        </w:tc>
        <w:tc>
          <w:tcPr>
            <w:tcW w:w="1427" w:type="dxa"/>
          </w:tcPr>
          <w:p w:rsidR="00EE181B" w:rsidRPr="007D5DCA" w:rsidRDefault="00233D45" w:rsidP="00716465">
            <w:pPr>
              <w:rPr>
                <w:rFonts w:eastAsiaTheme="minorHAnsi"/>
                <w:szCs w:val="24"/>
              </w:rPr>
            </w:pPr>
            <w:r>
              <w:rPr>
                <w:rFonts w:eastAsiaTheme="minorHAnsi"/>
                <w:szCs w:val="24"/>
              </w:rPr>
              <w:t>UK</w:t>
            </w:r>
          </w:p>
        </w:tc>
        <w:tc>
          <w:tcPr>
            <w:tcW w:w="2893" w:type="dxa"/>
            <w:shd w:val="clear" w:color="auto" w:fill="auto"/>
          </w:tcPr>
          <w:p w:rsidR="00EE181B" w:rsidRPr="007D5DCA" w:rsidRDefault="00233D45" w:rsidP="00716465">
            <w:pPr>
              <w:jc w:val="left"/>
              <w:rPr>
                <w:rFonts w:eastAsiaTheme="minorHAnsi"/>
                <w:szCs w:val="24"/>
              </w:rPr>
            </w:pPr>
            <w:r w:rsidRPr="00233D45">
              <w:rPr>
                <w:rFonts w:eastAsiaTheme="minorHAnsi"/>
                <w:szCs w:val="24"/>
              </w:rPr>
              <w:t>Separated Children in Judicial Proceedings</w:t>
            </w:r>
          </w:p>
        </w:tc>
        <w:tc>
          <w:tcPr>
            <w:tcW w:w="1359" w:type="dxa"/>
          </w:tcPr>
          <w:p w:rsidR="00EE181B" w:rsidRPr="007D5DCA" w:rsidRDefault="0025709B" w:rsidP="005A7920">
            <w:pPr>
              <w:jc w:val="center"/>
              <w:rPr>
                <w:rFonts w:eastAsiaTheme="minorHAnsi"/>
                <w:szCs w:val="24"/>
              </w:rPr>
            </w:pPr>
            <w:r>
              <w:rPr>
                <w:rFonts w:eastAsiaTheme="minorHAnsi"/>
                <w:szCs w:val="24"/>
              </w:rPr>
              <w:t>14</w:t>
            </w:r>
          </w:p>
        </w:tc>
      </w:tr>
      <w:tr w:rsidR="00EE181B" w:rsidRPr="007D5DCA" w:rsidTr="00325C8E">
        <w:trPr>
          <w:trHeight w:val="567"/>
        </w:trPr>
        <w:tc>
          <w:tcPr>
            <w:tcW w:w="1560" w:type="dxa"/>
            <w:shd w:val="clear" w:color="auto" w:fill="auto"/>
          </w:tcPr>
          <w:p w:rsidR="00EE181B" w:rsidRDefault="00EE181B" w:rsidP="00E01D2A">
            <w:pPr>
              <w:jc w:val="center"/>
              <w:rPr>
                <w:rStyle w:val="Noindent2"/>
                <w:szCs w:val="24"/>
              </w:rPr>
            </w:pPr>
            <w:r>
              <w:rPr>
                <w:rStyle w:val="Noindent2"/>
                <w:szCs w:val="24"/>
              </w:rPr>
              <w:t>7052</w:t>
            </w:r>
          </w:p>
        </w:tc>
        <w:tc>
          <w:tcPr>
            <w:tcW w:w="2520" w:type="dxa"/>
            <w:shd w:val="clear" w:color="auto" w:fill="auto"/>
          </w:tcPr>
          <w:p w:rsidR="00EE181B" w:rsidRPr="007D5DCA" w:rsidRDefault="00233D45" w:rsidP="00716465">
            <w:pPr>
              <w:jc w:val="left"/>
              <w:rPr>
                <w:rFonts w:eastAsiaTheme="minorHAnsi"/>
                <w:szCs w:val="24"/>
              </w:rPr>
            </w:pPr>
            <w:r>
              <w:rPr>
                <w:rFonts w:eastAsiaTheme="minorHAnsi"/>
                <w:szCs w:val="24"/>
              </w:rPr>
              <w:t>Save the Children</w:t>
            </w:r>
          </w:p>
        </w:tc>
        <w:tc>
          <w:tcPr>
            <w:tcW w:w="1427" w:type="dxa"/>
          </w:tcPr>
          <w:p w:rsidR="00EE181B" w:rsidRPr="007D5DCA" w:rsidRDefault="00233D45" w:rsidP="00716465">
            <w:pPr>
              <w:rPr>
                <w:rFonts w:eastAsiaTheme="minorHAnsi"/>
                <w:szCs w:val="24"/>
              </w:rPr>
            </w:pPr>
            <w:r>
              <w:rPr>
                <w:rFonts w:eastAsiaTheme="minorHAnsi"/>
                <w:szCs w:val="24"/>
              </w:rPr>
              <w:t>Italy</w:t>
            </w:r>
          </w:p>
        </w:tc>
        <w:tc>
          <w:tcPr>
            <w:tcW w:w="2893" w:type="dxa"/>
            <w:shd w:val="clear" w:color="auto" w:fill="auto"/>
          </w:tcPr>
          <w:p w:rsidR="00EE181B" w:rsidRPr="007D5DCA" w:rsidRDefault="00233D45" w:rsidP="00716465">
            <w:pPr>
              <w:jc w:val="left"/>
              <w:rPr>
                <w:rFonts w:eastAsiaTheme="minorHAnsi"/>
                <w:szCs w:val="24"/>
              </w:rPr>
            </w:pPr>
            <w:r>
              <w:rPr>
                <w:rFonts w:eastAsiaTheme="minorHAnsi"/>
                <w:szCs w:val="24"/>
              </w:rPr>
              <w:t>TALE</w:t>
            </w:r>
          </w:p>
        </w:tc>
        <w:tc>
          <w:tcPr>
            <w:tcW w:w="1359" w:type="dxa"/>
          </w:tcPr>
          <w:p w:rsidR="00EE181B" w:rsidRPr="007D5DCA" w:rsidRDefault="0025709B" w:rsidP="005A7920">
            <w:pPr>
              <w:jc w:val="center"/>
              <w:rPr>
                <w:rFonts w:eastAsiaTheme="minorHAnsi"/>
                <w:szCs w:val="24"/>
              </w:rPr>
            </w:pPr>
            <w:r>
              <w:rPr>
                <w:rFonts w:eastAsiaTheme="minorHAnsi"/>
                <w:szCs w:val="24"/>
              </w:rPr>
              <w:t>16</w:t>
            </w:r>
          </w:p>
        </w:tc>
      </w:tr>
      <w:tr w:rsidR="00EE181B" w:rsidRPr="007D5DCA" w:rsidTr="00325C8E">
        <w:trPr>
          <w:trHeight w:val="567"/>
        </w:trPr>
        <w:tc>
          <w:tcPr>
            <w:tcW w:w="1560" w:type="dxa"/>
            <w:shd w:val="clear" w:color="auto" w:fill="auto"/>
          </w:tcPr>
          <w:p w:rsidR="00EE181B" w:rsidRDefault="00EE181B" w:rsidP="00E01D2A">
            <w:pPr>
              <w:jc w:val="center"/>
              <w:rPr>
                <w:rStyle w:val="Noindent2"/>
                <w:szCs w:val="24"/>
              </w:rPr>
            </w:pPr>
            <w:r>
              <w:rPr>
                <w:rStyle w:val="Noindent2"/>
                <w:szCs w:val="24"/>
              </w:rPr>
              <w:t>7058</w:t>
            </w:r>
          </w:p>
        </w:tc>
        <w:tc>
          <w:tcPr>
            <w:tcW w:w="2520" w:type="dxa"/>
            <w:shd w:val="clear" w:color="auto" w:fill="auto"/>
          </w:tcPr>
          <w:p w:rsidR="00EE181B" w:rsidRPr="007D5DCA" w:rsidRDefault="006A58E1" w:rsidP="00716465">
            <w:pPr>
              <w:jc w:val="left"/>
              <w:rPr>
                <w:rFonts w:eastAsiaTheme="minorHAnsi"/>
                <w:szCs w:val="24"/>
              </w:rPr>
            </w:pPr>
            <w:r>
              <w:rPr>
                <w:rFonts w:eastAsiaTheme="minorHAnsi"/>
                <w:szCs w:val="24"/>
              </w:rPr>
              <w:t>CESIS</w:t>
            </w:r>
          </w:p>
        </w:tc>
        <w:tc>
          <w:tcPr>
            <w:tcW w:w="1427" w:type="dxa"/>
          </w:tcPr>
          <w:p w:rsidR="00EE181B" w:rsidRPr="007D5DCA" w:rsidRDefault="006A58E1" w:rsidP="00716465">
            <w:pPr>
              <w:rPr>
                <w:rFonts w:eastAsiaTheme="minorHAnsi"/>
                <w:szCs w:val="24"/>
              </w:rPr>
            </w:pPr>
            <w:r>
              <w:rPr>
                <w:rFonts w:eastAsiaTheme="minorHAnsi"/>
                <w:szCs w:val="24"/>
              </w:rPr>
              <w:t>Portugal</w:t>
            </w:r>
          </w:p>
        </w:tc>
        <w:tc>
          <w:tcPr>
            <w:tcW w:w="2893" w:type="dxa"/>
            <w:shd w:val="clear" w:color="auto" w:fill="auto"/>
          </w:tcPr>
          <w:p w:rsidR="00EE181B" w:rsidRPr="007D5DCA" w:rsidRDefault="006A58E1" w:rsidP="00716465">
            <w:pPr>
              <w:jc w:val="left"/>
              <w:rPr>
                <w:rFonts w:eastAsiaTheme="minorHAnsi"/>
                <w:szCs w:val="24"/>
              </w:rPr>
            </w:pPr>
            <w:r>
              <w:rPr>
                <w:rFonts w:eastAsiaTheme="minorHAnsi"/>
                <w:szCs w:val="24"/>
              </w:rPr>
              <w:t>THEAM</w:t>
            </w:r>
          </w:p>
        </w:tc>
        <w:tc>
          <w:tcPr>
            <w:tcW w:w="1359" w:type="dxa"/>
          </w:tcPr>
          <w:p w:rsidR="00EE181B" w:rsidRPr="007D5DCA" w:rsidRDefault="0025709B" w:rsidP="005A7920">
            <w:pPr>
              <w:jc w:val="center"/>
              <w:rPr>
                <w:rFonts w:eastAsiaTheme="minorHAnsi"/>
                <w:szCs w:val="24"/>
              </w:rPr>
            </w:pPr>
            <w:r>
              <w:rPr>
                <w:rFonts w:eastAsiaTheme="minorHAnsi"/>
                <w:szCs w:val="24"/>
              </w:rPr>
              <w:t>18</w:t>
            </w:r>
          </w:p>
        </w:tc>
      </w:tr>
      <w:tr w:rsidR="00EE181B" w:rsidRPr="007D5DCA" w:rsidTr="00325C8E">
        <w:trPr>
          <w:trHeight w:val="567"/>
        </w:trPr>
        <w:tc>
          <w:tcPr>
            <w:tcW w:w="1560" w:type="dxa"/>
            <w:shd w:val="clear" w:color="auto" w:fill="auto"/>
          </w:tcPr>
          <w:p w:rsidR="00EE181B" w:rsidRDefault="00EE181B" w:rsidP="00E01D2A">
            <w:pPr>
              <w:jc w:val="center"/>
              <w:rPr>
                <w:rStyle w:val="Noindent2"/>
                <w:szCs w:val="24"/>
              </w:rPr>
            </w:pPr>
            <w:r>
              <w:rPr>
                <w:rStyle w:val="Noindent2"/>
                <w:szCs w:val="24"/>
              </w:rPr>
              <w:t>7362</w:t>
            </w:r>
          </w:p>
        </w:tc>
        <w:tc>
          <w:tcPr>
            <w:tcW w:w="2520" w:type="dxa"/>
            <w:shd w:val="clear" w:color="auto" w:fill="auto"/>
          </w:tcPr>
          <w:p w:rsidR="00EE181B" w:rsidRPr="007D5DCA" w:rsidRDefault="006A58E1" w:rsidP="00716465">
            <w:pPr>
              <w:jc w:val="left"/>
              <w:rPr>
                <w:rFonts w:eastAsiaTheme="minorHAnsi"/>
                <w:szCs w:val="24"/>
              </w:rPr>
            </w:pPr>
            <w:r>
              <w:rPr>
                <w:rFonts w:eastAsiaTheme="minorHAnsi"/>
                <w:szCs w:val="24"/>
              </w:rPr>
              <w:t xml:space="preserve">Mental Disability Advocacy </w:t>
            </w:r>
            <w:proofErr w:type="spellStart"/>
            <w:r>
              <w:rPr>
                <w:rFonts w:eastAsiaTheme="minorHAnsi"/>
                <w:szCs w:val="24"/>
              </w:rPr>
              <w:t>Center</w:t>
            </w:r>
            <w:proofErr w:type="spellEnd"/>
          </w:p>
        </w:tc>
        <w:tc>
          <w:tcPr>
            <w:tcW w:w="1427" w:type="dxa"/>
          </w:tcPr>
          <w:p w:rsidR="00EE181B" w:rsidRPr="007D5DCA" w:rsidRDefault="006A58E1" w:rsidP="00716465">
            <w:pPr>
              <w:rPr>
                <w:rFonts w:eastAsiaTheme="minorHAnsi"/>
                <w:szCs w:val="24"/>
              </w:rPr>
            </w:pPr>
            <w:r>
              <w:rPr>
                <w:rFonts w:eastAsiaTheme="minorHAnsi"/>
                <w:szCs w:val="24"/>
              </w:rPr>
              <w:t>Hungary</w:t>
            </w:r>
          </w:p>
        </w:tc>
        <w:tc>
          <w:tcPr>
            <w:tcW w:w="2893" w:type="dxa"/>
            <w:shd w:val="clear" w:color="auto" w:fill="auto"/>
          </w:tcPr>
          <w:p w:rsidR="00EE181B" w:rsidRPr="007D5DCA" w:rsidRDefault="006A58E1" w:rsidP="00716465">
            <w:pPr>
              <w:jc w:val="left"/>
              <w:rPr>
                <w:rFonts w:eastAsiaTheme="minorHAnsi"/>
                <w:szCs w:val="24"/>
              </w:rPr>
            </w:pPr>
            <w:r>
              <w:rPr>
                <w:rFonts w:eastAsiaTheme="minorHAnsi"/>
                <w:szCs w:val="24"/>
              </w:rPr>
              <w:t>Innovating European lawyers to advance rights of children with disabilities</w:t>
            </w:r>
          </w:p>
        </w:tc>
        <w:tc>
          <w:tcPr>
            <w:tcW w:w="1359" w:type="dxa"/>
          </w:tcPr>
          <w:p w:rsidR="00EE181B" w:rsidRPr="007D5DCA" w:rsidRDefault="0025709B" w:rsidP="005A7920">
            <w:pPr>
              <w:jc w:val="center"/>
              <w:rPr>
                <w:rFonts w:eastAsiaTheme="minorHAnsi"/>
                <w:szCs w:val="24"/>
              </w:rPr>
            </w:pPr>
            <w:r>
              <w:rPr>
                <w:rFonts w:eastAsiaTheme="minorHAnsi"/>
                <w:szCs w:val="24"/>
              </w:rPr>
              <w:t>20</w:t>
            </w:r>
          </w:p>
        </w:tc>
      </w:tr>
    </w:tbl>
    <w:p w:rsidR="00EE77F3" w:rsidRPr="007D5DCA" w:rsidRDefault="00EE77F3" w:rsidP="00090766">
      <w:pPr>
        <w:rPr>
          <w:szCs w:val="24"/>
        </w:rPr>
      </w:pPr>
    </w:p>
    <w:p w:rsidR="00543760" w:rsidRPr="007D5DCA" w:rsidRDefault="00543760">
      <w:pPr>
        <w:spacing w:after="200" w:line="276" w:lineRule="auto"/>
        <w:jc w:val="left"/>
        <w:rPr>
          <w:szCs w:val="24"/>
        </w:rPr>
      </w:pPr>
      <w:r w:rsidRPr="007D5DCA">
        <w:rPr>
          <w:szCs w:val="24"/>
        </w:rPr>
        <w:br w:type="page"/>
      </w:r>
    </w:p>
    <w:p w:rsidR="001B7D62" w:rsidRPr="007D5DCA" w:rsidRDefault="001B7D62" w:rsidP="00CB65A4">
      <w:pPr>
        <w:pBdr>
          <w:top w:val="single" w:sz="4" w:space="1" w:color="auto"/>
          <w:left w:val="single" w:sz="4" w:space="4" w:color="auto"/>
          <w:bottom w:val="single" w:sz="4" w:space="1" w:color="auto"/>
          <w:right w:val="single" w:sz="4" w:space="4" w:color="auto"/>
        </w:pBdr>
        <w:rPr>
          <w:szCs w:val="24"/>
        </w:rPr>
      </w:pPr>
      <w:r w:rsidRPr="007D5DCA">
        <w:rPr>
          <w:b/>
          <w:szCs w:val="24"/>
        </w:rPr>
        <w:lastRenderedPageBreak/>
        <w:t xml:space="preserve">Application: </w:t>
      </w:r>
      <w:r w:rsidR="00694479" w:rsidRPr="00DD5FAA">
        <w:rPr>
          <w:szCs w:val="24"/>
        </w:rPr>
        <w:t>7012</w:t>
      </w:r>
    </w:p>
    <w:p w:rsidR="00090766" w:rsidRPr="007D5DCA" w:rsidRDefault="001B7D62" w:rsidP="00CB65A4">
      <w:pPr>
        <w:pBdr>
          <w:top w:val="single" w:sz="4" w:space="1" w:color="auto"/>
          <w:left w:val="single" w:sz="4" w:space="4" w:color="auto"/>
          <w:bottom w:val="single" w:sz="4" w:space="1" w:color="auto"/>
          <w:right w:val="single" w:sz="4" w:space="4" w:color="auto"/>
        </w:pBdr>
        <w:rPr>
          <w:rFonts w:eastAsiaTheme="minorHAnsi"/>
          <w:szCs w:val="24"/>
        </w:rPr>
      </w:pPr>
      <w:r w:rsidRPr="007D5DCA">
        <w:rPr>
          <w:rFonts w:eastAsiaTheme="minorHAnsi"/>
          <w:b/>
          <w:szCs w:val="24"/>
        </w:rPr>
        <w:t xml:space="preserve">Title: </w:t>
      </w:r>
      <w:proofErr w:type="spellStart"/>
      <w:r w:rsidR="00914E50">
        <w:rPr>
          <w:rFonts w:eastAsiaTheme="minorHAnsi"/>
          <w:szCs w:val="24"/>
        </w:rPr>
        <w:t>AudTrain</w:t>
      </w:r>
      <w:proofErr w:type="spellEnd"/>
    </w:p>
    <w:p w:rsidR="00B450E3" w:rsidRPr="007D5DCA" w:rsidRDefault="004A72C0" w:rsidP="00CB65A4">
      <w:pPr>
        <w:pBdr>
          <w:top w:val="single" w:sz="4" w:space="1" w:color="auto"/>
          <w:left w:val="single" w:sz="4" w:space="4" w:color="auto"/>
          <w:bottom w:val="single" w:sz="4" w:space="1" w:color="auto"/>
          <w:right w:val="single" w:sz="4" w:space="4" w:color="auto"/>
        </w:pBdr>
        <w:rPr>
          <w:szCs w:val="24"/>
        </w:rPr>
      </w:pPr>
      <w:r w:rsidRPr="007D5DCA">
        <w:rPr>
          <w:rFonts w:eastAsiaTheme="minorHAnsi"/>
          <w:b/>
          <w:szCs w:val="24"/>
        </w:rPr>
        <w:t>Coordinator:</w:t>
      </w:r>
      <w:r w:rsidR="00694479">
        <w:rPr>
          <w:rFonts w:eastAsiaTheme="minorHAnsi"/>
          <w:szCs w:val="24"/>
        </w:rPr>
        <w:t xml:space="preserve">  Council of the Baltic Sea States</w:t>
      </w:r>
      <w:r w:rsidRPr="007D5DCA">
        <w:rPr>
          <w:rFonts w:eastAsiaTheme="minorHAnsi"/>
          <w:szCs w:val="24"/>
        </w:rPr>
        <w:tab/>
      </w:r>
      <w:r w:rsidR="001B7D62" w:rsidRPr="007D5DCA">
        <w:rPr>
          <w:b/>
          <w:szCs w:val="24"/>
        </w:rPr>
        <w:t xml:space="preserve">Country: </w:t>
      </w:r>
      <w:r w:rsidR="00694479" w:rsidRPr="00694479">
        <w:rPr>
          <w:szCs w:val="24"/>
        </w:rPr>
        <w:t>Sweden</w:t>
      </w:r>
    </w:p>
    <w:p w:rsidR="001B7D62" w:rsidRPr="007D5DCA" w:rsidRDefault="001B7D62" w:rsidP="00CB65A4">
      <w:pPr>
        <w:pBdr>
          <w:top w:val="single" w:sz="4" w:space="1" w:color="auto"/>
          <w:left w:val="single" w:sz="4" w:space="4" w:color="auto"/>
          <w:bottom w:val="single" w:sz="4" w:space="1" w:color="auto"/>
          <w:right w:val="single" w:sz="4" w:space="4" w:color="auto"/>
        </w:pBdr>
        <w:rPr>
          <w:b/>
          <w:szCs w:val="24"/>
        </w:rPr>
      </w:pPr>
      <w:r w:rsidRPr="007D5DCA">
        <w:rPr>
          <w:b/>
          <w:szCs w:val="24"/>
        </w:rPr>
        <w:t>Requested amount (EUR)</w:t>
      </w:r>
      <w:r w:rsidRPr="007D5DCA">
        <w:rPr>
          <w:szCs w:val="24"/>
        </w:rPr>
        <w:t xml:space="preserve">: </w:t>
      </w:r>
      <w:r w:rsidR="00DD5FAA">
        <w:rPr>
          <w:szCs w:val="24"/>
        </w:rPr>
        <w:t>292.689,68</w:t>
      </w:r>
    </w:p>
    <w:p w:rsidR="00E86272" w:rsidRPr="00E86272" w:rsidRDefault="00E86272" w:rsidP="00D33491">
      <w:pPr>
        <w:spacing w:after="120"/>
        <w:rPr>
          <w:szCs w:val="24"/>
        </w:rPr>
      </w:pPr>
      <w:r>
        <w:rPr>
          <w:b/>
          <w:szCs w:val="24"/>
        </w:rPr>
        <w:t xml:space="preserve">Contact detail: </w:t>
      </w:r>
      <w:hyperlink r:id="rId8" w:history="1">
        <w:r w:rsidRPr="00E86272">
          <w:rPr>
            <w:rStyle w:val="Hyperlink"/>
            <w:noProof/>
          </w:rPr>
          <w:t>turid.heiberg@cbss.org</w:t>
        </w:r>
      </w:hyperlink>
      <w:r w:rsidRPr="00E86272">
        <w:rPr>
          <w:noProof/>
          <w:u w:val="single"/>
        </w:rPr>
        <w:t xml:space="preserve">  (</w:t>
      </w:r>
      <w:hyperlink r:id="rId9" w:history="1">
        <w:r w:rsidRPr="00E86272">
          <w:rPr>
            <w:rStyle w:val="Hyperlink"/>
            <w:noProof/>
          </w:rPr>
          <w:t>www.childcentre.info</w:t>
        </w:r>
      </w:hyperlink>
      <w:r w:rsidRPr="00E86272">
        <w:rPr>
          <w:noProof/>
          <w:u w:val="single"/>
        </w:rPr>
        <w:t>)</w:t>
      </w:r>
    </w:p>
    <w:p w:rsidR="00E51363" w:rsidRDefault="00E51363" w:rsidP="00D33491">
      <w:pPr>
        <w:spacing w:after="120"/>
        <w:rPr>
          <w:b/>
          <w:szCs w:val="24"/>
        </w:rPr>
      </w:pPr>
      <w:r w:rsidRPr="007D5DCA">
        <w:rPr>
          <w:b/>
          <w:szCs w:val="24"/>
        </w:rPr>
        <w:t>Summary:</w:t>
      </w:r>
    </w:p>
    <w:p w:rsidR="00296289" w:rsidRPr="00296289" w:rsidRDefault="00296289" w:rsidP="00296289">
      <w:pPr>
        <w:pStyle w:val="BodyTextIndent"/>
        <w:spacing w:before="120" w:after="120"/>
        <w:ind w:left="0"/>
        <w:jc w:val="left"/>
        <w:rPr>
          <w:sz w:val="24"/>
          <w:u w:val="single"/>
          <w:lang w:val="en-GB"/>
        </w:rPr>
      </w:pPr>
      <w:r w:rsidRPr="00296289">
        <w:rPr>
          <w:sz w:val="24"/>
          <w:u w:val="single"/>
          <w:lang w:val="en-GB"/>
        </w:rPr>
        <w:t>Objectives</w:t>
      </w:r>
    </w:p>
    <w:p w:rsidR="00296289" w:rsidRPr="00296289" w:rsidRDefault="00296289" w:rsidP="00296289">
      <w:pPr>
        <w:pStyle w:val="BodyTextIndent"/>
        <w:spacing w:before="120" w:after="120"/>
        <w:ind w:left="0"/>
        <w:jc w:val="left"/>
        <w:rPr>
          <w:i/>
          <w:sz w:val="24"/>
          <w:lang w:val="en-GB"/>
        </w:rPr>
      </w:pPr>
      <w:r w:rsidRPr="00296289">
        <w:rPr>
          <w:i/>
          <w:sz w:val="24"/>
          <w:lang w:val="en-GB"/>
        </w:rPr>
        <w:t xml:space="preserve">Main objectives </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Increase the capacity and skills of professionals responsible of auditing and monitoring children’s situation and rights in residential care</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Enhance children’s rights to be heard, to be safe and secure and to be supported in their development in residential care</w:t>
      </w:r>
    </w:p>
    <w:p w:rsidR="00296289" w:rsidRPr="00296289" w:rsidRDefault="00296289" w:rsidP="00296289">
      <w:pPr>
        <w:pStyle w:val="BodyTextIndent"/>
        <w:spacing w:before="120" w:after="120"/>
        <w:ind w:left="0"/>
        <w:jc w:val="left"/>
        <w:rPr>
          <w:i/>
          <w:sz w:val="24"/>
          <w:lang w:val="en-GB"/>
        </w:rPr>
      </w:pPr>
      <w:r w:rsidRPr="00296289">
        <w:rPr>
          <w:i/>
          <w:sz w:val="24"/>
          <w:lang w:val="en-GB"/>
        </w:rPr>
        <w:t xml:space="preserve">Sub-objectives </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Strengthen the capacity of internal auditing among staff in child residential care facilities</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Strengthen the auditing skills among governmental staff at national and county level responsible for auditing the situation of children in residential care</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 xml:space="preserve">Share experiences and promote good practices in auditing throughout the member states of CBSS, EU and Council of Europe </w:t>
      </w:r>
    </w:p>
    <w:p w:rsidR="00296289" w:rsidRPr="00296289" w:rsidRDefault="00296289" w:rsidP="00296289">
      <w:pPr>
        <w:pStyle w:val="BodyTextIndent"/>
        <w:spacing w:before="120" w:after="120"/>
        <w:ind w:left="0"/>
        <w:jc w:val="left"/>
        <w:rPr>
          <w:sz w:val="24"/>
          <w:u w:val="single"/>
          <w:lang w:val="en-GB"/>
        </w:rPr>
      </w:pPr>
      <w:r w:rsidRPr="00296289">
        <w:rPr>
          <w:sz w:val="24"/>
          <w:u w:val="single"/>
          <w:lang w:val="en-GB"/>
        </w:rPr>
        <w:t>Activities</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Update a manual for the training of staff in the internal and external monitoring of child residential care settings in 6 languages (English, Estonian, Latvian and Russian and translated into Lithuanian and Croatian)</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Develop a Train the Trainers manual for the internal and external monitoring of child residential care settings in 6 languages</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 xml:space="preserve">Develop a monitoring/auditing tool based on international standards for decision-makers, trainers of auditing and residential staff explaining relevant requirements to the running of child residential care facilities in 6 langauges </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2 introductory trainings for beginners in auditing in Estonia and Croatia each with up to 20 participants</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2 follow up mentoring meetings of 1.5 days after 4-8 months in Estonia and Croatia for 40 participants who have taken part in the introductory training and have carried out audits in child residential care facilities discussing findings, devialtions and measures</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 xml:space="preserve">1 four day training of trainers conducted in Latvia with participants who have already been through the beginners training and mentoring from Latvia, Estonia, Sweden, Lithuania and Croatia involving 25 participants </w:t>
      </w:r>
    </w:p>
    <w:p w:rsidR="00296289" w:rsidRPr="00296289" w:rsidRDefault="00296289" w:rsidP="00844DD5">
      <w:pPr>
        <w:pStyle w:val="BodyTextIndent"/>
        <w:numPr>
          <w:ilvl w:val="0"/>
          <w:numId w:val="2"/>
        </w:numPr>
        <w:spacing w:before="120" w:after="120"/>
        <w:jc w:val="left"/>
        <w:rPr>
          <w:color w:val="000000" w:themeColor="text1"/>
          <w:sz w:val="24"/>
          <w:lang w:val="en-GB"/>
        </w:rPr>
      </w:pPr>
      <w:r w:rsidRPr="00296289">
        <w:rPr>
          <w:sz w:val="24"/>
          <w:lang w:val="en-GB"/>
        </w:rPr>
        <w:t xml:space="preserve">An advocacy conference over 1.5 days in Stockholm with 100 participants from the EU and from other regions on the importance and practice of </w:t>
      </w:r>
      <w:r w:rsidRPr="00296289">
        <w:rPr>
          <w:color w:val="000000" w:themeColor="text1"/>
          <w:sz w:val="24"/>
          <w:lang w:val="en-GB"/>
        </w:rPr>
        <w:t xml:space="preserve">auditing </w:t>
      </w:r>
    </w:p>
    <w:p w:rsidR="00296289" w:rsidRPr="00296289" w:rsidRDefault="00296289" w:rsidP="00296289">
      <w:pPr>
        <w:pStyle w:val="BodyTextIndent"/>
        <w:spacing w:before="120" w:after="120"/>
        <w:ind w:left="0"/>
        <w:jc w:val="left"/>
        <w:rPr>
          <w:sz w:val="24"/>
          <w:u w:val="single"/>
          <w:lang w:val="en-GB"/>
        </w:rPr>
      </w:pPr>
      <w:r w:rsidRPr="00296289">
        <w:rPr>
          <w:sz w:val="24"/>
          <w:u w:val="single"/>
          <w:lang w:val="en-GB"/>
        </w:rPr>
        <w:t>Type and number of persons benefiting from the project</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lastRenderedPageBreak/>
        <w:t>40 representatives of national child welfare services and child residential care facilities trained</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25 people trained to become trainers</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100 representatives of child welfare services and child residential care facilities in Europe and beyond introduced to auditing standards</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The auditing standards and good practices made available on the existing website to relevant entities in Europe and beyond</w:t>
      </w:r>
    </w:p>
    <w:p w:rsidR="00296289" w:rsidRPr="00296289" w:rsidRDefault="00296289" w:rsidP="00D33491">
      <w:pPr>
        <w:pStyle w:val="BodyTextIndent"/>
        <w:spacing w:after="60"/>
        <w:ind w:left="0"/>
        <w:rPr>
          <w:sz w:val="24"/>
          <w:u w:val="single"/>
          <w:lang w:val="en-GB"/>
        </w:rPr>
      </w:pPr>
      <w:r w:rsidRPr="00296289">
        <w:rPr>
          <w:sz w:val="24"/>
          <w:u w:val="single"/>
          <w:lang w:val="en-GB"/>
        </w:rPr>
        <w:t>Expected results</w:t>
      </w:r>
    </w:p>
    <w:p w:rsidR="00296289" w:rsidRPr="00296289" w:rsidRDefault="00296289" w:rsidP="00D33491">
      <w:pPr>
        <w:pStyle w:val="BodyTextIndent"/>
        <w:spacing w:after="60"/>
        <w:ind w:left="0"/>
        <w:rPr>
          <w:i/>
          <w:sz w:val="24"/>
          <w:lang w:val="en-GB"/>
        </w:rPr>
      </w:pPr>
      <w:r w:rsidRPr="00296289">
        <w:rPr>
          <w:i/>
          <w:sz w:val="24"/>
          <w:lang w:val="en-GB"/>
        </w:rPr>
        <w:t>Direct results</w:t>
      </w:r>
    </w:p>
    <w:p w:rsidR="00296289" w:rsidRPr="00296289" w:rsidRDefault="00296289" w:rsidP="00844DD5">
      <w:pPr>
        <w:pStyle w:val="BodyTextIndent"/>
        <w:numPr>
          <w:ilvl w:val="0"/>
          <w:numId w:val="2"/>
        </w:numPr>
        <w:spacing w:before="120" w:after="120"/>
        <w:jc w:val="left"/>
        <w:rPr>
          <w:i/>
          <w:sz w:val="24"/>
          <w:lang w:val="en-GB"/>
        </w:rPr>
      </w:pPr>
      <w:r w:rsidRPr="00296289">
        <w:rPr>
          <w:sz w:val="24"/>
          <w:lang w:val="en-GB"/>
        </w:rPr>
        <w:t>Representatives from child welfare sector and and child residential care facilities are trained in the system-based auditing and informed about international standards including the CRC and Council of Europe/EU recommendations/directives related to children in institutions</w:t>
      </w:r>
    </w:p>
    <w:p w:rsidR="00296289" w:rsidRPr="00296289" w:rsidRDefault="00296289" w:rsidP="00844DD5">
      <w:pPr>
        <w:pStyle w:val="BodyTextIndent"/>
        <w:numPr>
          <w:ilvl w:val="0"/>
          <w:numId w:val="2"/>
        </w:numPr>
        <w:spacing w:before="120" w:after="120"/>
        <w:jc w:val="left"/>
        <w:rPr>
          <w:sz w:val="24"/>
          <w:u w:val="single"/>
          <w:lang w:val="en-GB"/>
        </w:rPr>
      </w:pPr>
      <w:r w:rsidRPr="00296289">
        <w:rPr>
          <w:sz w:val="24"/>
          <w:lang w:val="en-GB"/>
        </w:rPr>
        <w:t xml:space="preserve">A core of auditing trained staff from government sector and from child residential care facilities have been certified as trainers of auditing and are supported to train more staff </w:t>
      </w:r>
    </w:p>
    <w:p w:rsidR="00296289" w:rsidRPr="00296289" w:rsidRDefault="00296289" w:rsidP="00844DD5">
      <w:pPr>
        <w:pStyle w:val="BodyTextIndent"/>
        <w:numPr>
          <w:ilvl w:val="0"/>
          <w:numId w:val="2"/>
        </w:numPr>
        <w:spacing w:before="120" w:after="120"/>
        <w:jc w:val="left"/>
        <w:rPr>
          <w:sz w:val="24"/>
          <w:u w:val="single"/>
          <w:lang w:val="en-GB"/>
        </w:rPr>
      </w:pPr>
      <w:r w:rsidRPr="00296289">
        <w:rPr>
          <w:sz w:val="24"/>
          <w:lang w:val="en-GB"/>
        </w:rPr>
        <w:t>Children of different ages in residential care facilities have reported their concerns to the auditors during the training</w:t>
      </w:r>
    </w:p>
    <w:p w:rsidR="00296289" w:rsidRPr="00296289" w:rsidRDefault="00296289" w:rsidP="00D33491">
      <w:pPr>
        <w:pStyle w:val="BodyTextIndent"/>
        <w:spacing w:after="120"/>
        <w:ind w:left="0"/>
        <w:rPr>
          <w:i/>
          <w:sz w:val="24"/>
          <w:u w:val="single"/>
          <w:lang w:val="en-GB"/>
        </w:rPr>
      </w:pPr>
      <w:r w:rsidRPr="00296289">
        <w:rPr>
          <w:i/>
          <w:sz w:val="24"/>
          <w:lang w:val="en-GB"/>
        </w:rPr>
        <w:t xml:space="preserve">Long-term results </w:t>
      </w:r>
    </w:p>
    <w:p w:rsidR="00296289" w:rsidRPr="00296289" w:rsidRDefault="00296289" w:rsidP="00844DD5">
      <w:pPr>
        <w:numPr>
          <w:ilvl w:val="0"/>
          <w:numId w:val="2"/>
        </w:numPr>
        <w:spacing w:before="120" w:after="120"/>
        <w:jc w:val="left"/>
        <w:rPr>
          <w:szCs w:val="24"/>
          <w:lang w:eastAsia="nb-NO"/>
        </w:rPr>
      </w:pPr>
      <w:r w:rsidRPr="00296289">
        <w:rPr>
          <w:szCs w:val="24"/>
          <w:lang w:eastAsia="nb-NO"/>
        </w:rPr>
        <w:t>National legislation of monitoring/auditing is adopted to strengthen children’s rights in residential care f</w:t>
      </w:r>
      <w:r w:rsidR="00245C86">
        <w:rPr>
          <w:szCs w:val="24"/>
          <w:lang w:eastAsia="nb-NO"/>
        </w:rPr>
        <w:t>acilities</w:t>
      </w:r>
    </w:p>
    <w:p w:rsidR="00296289" w:rsidRPr="00296289" w:rsidRDefault="00296289" w:rsidP="00844DD5">
      <w:pPr>
        <w:pStyle w:val="BodyTextIndent"/>
        <w:numPr>
          <w:ilvl w:val="0"/>
          <w:numId w:val="2"/>
        </w:numPr>
        <w:spacing w:before="120" w:after="120"/>
        <w:jc w:val="left"/>
        <w:rPr>
          <w:sz w:val="24"/>
          <w:u w:val="single"/>
          <w:lang w:val="en-GB"/>
        </w:rPr>
      </w:pPr>
      <w:r w:rsidRPr="00296289">
        <w:rPr>
          <w:sz w:val="24"/>
          <w:lang w:val="en-GB"/>
        </w:rPr>
        <w:t xml:space="preserve">Residential care facilities are running in accordance with child rights standards </w:t>
      </w:r>
    </w:p>
    <w:p w:rsidR="00296289" w:rsidRPr="00296289" w:rsidRDefault="00296289" w:rsidP="00844DD5">
      <w:pPr>
        <w:numPr>
          <w:ilvl w:val="0"/>
          <w:numId w:val="2"/>
        </w:numPr>
        <w:spacing w:before="120" w:after="120"/>
        <w:jc w:val="left"/>
        <w:rPr>
          <w:szCs w:val="24"/>
          <w:lang w:eastAsia="nb-NO"/>
        </w:rPr>
      </w:pPr>
      <w:r w:rsidRPr="00296289">
        <w:rPr>
          <w:szCs w:val="24"/>
          <w:lang w:eastAsia="nb-NO"/>
        </w:rPr>
        <w:t>Staff in residential care facilitates are qualified for internal auditing and external professionals at governmental level are qualified for auditing child residential care facilities</w:t>
      </w:r>
    </w:p>
    <w:p w:rsidR="00296289" w:rsidRPr="00296289" w:rsidRDefault="00296289" w:rsidP="00D33491">
      <w:pPr>
        <w:pStyle w:val="BodyTextIndent"/>
        <w:spacing w:after="60"/>
        <w:ind w:left="0"/>
        <w:rPr>
          <w:sz w:val="24"/>
          <w:u w:val="single"/>
          <w:lang w:val="en-GB"/>
        </w:rPr>
      </w:pPr>
      <w:r w:rsidRPr="00296289">
        <w:rPr>
          <w:sz w:val="24"/>
          <w:u w:val="single"/>
          <w:lang w:val="en-GB"/>
        </w:rPr>
        <w:t>Type and number of outputs to be produced</w:t>
      </w:r>
    </w:p>
    <w:p w:rsidR="00296289" w:rsidRPr="00296289" w:rsidRDefault="00296289" w:rsidP="00844DD5">
      <w:pPr>
        <w:pStyle w:val="BodyTextIndent"/>
        <w:numPr>
          <w:ilvl w:val="0"/>
          <w:numId w:val="2"/>
        </w:numPr>
        <w:spacing w:before="120" w:after="120"/>
        <w:jc w:val="left"/>
        <w:rPr>
          <w:sz w:val="24"/>
          <w:u w:val="single"/>
          <w:lang w:val="en-GB"/>
        </w:rPr>
      </w:pPr>
      <w:r w:rsidRPr="00296289">
        <w:rPr>
          <w:sz w:val="24"/>
          <w:lang w:val="en-GB"/>
        </w:rPr>
        <w:t>1 manual in 6 languages for the training of staff in auditing updated</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 xml:space="preserve">1 manual in 6 languges for the training of trainers in auditing developed </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 xml:space="preserve">1 monitoring tool in 6 languages developed </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2 national primary AudTrain trainings have been conducted in Estonia and Croatia</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 xml:space="preserve">2 follow up mentoring workshops in Estonia and Croatia </w:t>
      </w:r>
    </w:p>
    <w:p w:rsidR="00296289" w:rsidRPr="00296289" w:rsidRDefault="00296289" w:rsidP="00844DD5">
      <w:pPr>
        <w:pStyle w:val="BodyTextIndent"/>
        <w:numPr>
          <w:ilvl w:val="0"/>
          <w:numId w:val="2"/>
        </w:numPr>
        <w:spacing w:before="120" w:after="120"/>
        <w:jc w:val="left"/>
        <w:rPr>
          <w:sz w:val="24"/>
          <w:lang w:val="en-GB"/>
        </w:rPr>
      </w:pPr>
      <w:r w:rsidRPr="00296289">
        <w:rPr>
          <w:sz w:val="24"/>
          <w:lang w:val="en-GB"/>
        </w:rPr>
        <w:t>1 training of trainers conducted in Latvia</w:t>
      </w:r>
    </w:p>
    <w:p w:rsidR="00296289" w:rsidRPr="00296289" w:rsidRDefault="00296289" w:rsidP="00844DD5">
      <w:pPr>
        <w:pStyle w:val="BodyTextIndent"/>
        <w:numPr>
          <w:ilvl w:val="0"/>
          <w:numId w:val="2"/>
        </w:numPr>
        <w:spacing w:before="120" w:after="120"/>
        <w:jc w:val="left"/>
        <w:rPr>
          <w:sz w:val="24"/>
        </w:rPr>
      </w:pPr>
      <w:r w:rsidRPr="00296289">
        <w:rPr>
          <w:sz w:val="24"/>
          <w:lang w:val="en-GB"/>
        </w:rPr>
        <w:t>1 advocacy workshop in Stockholm with representatives from the European countries and from other regions</w:t>
      </w:r>
    </w:p>
    <w:p w:rsidR="00543760" w:rsidRDefault="00543760" w:rsidP="00D33491">
      <w:pPr>
        <w:spacing w:after="120"/>
        <w:rPr>
          <w:b/>
          <w:szCs w:val="24"/>
        </w:rPr>
      </w:pPr>
      <w:r w:rsidRPr="00694479">
        <w:rPr>
          <w:b/>
          <w:szCs w:val="24"/>
        </w:rPr>
        <w:t>Partners:</w:t>
      </w:r>
    </w:p>
    <w:tbl>
      <w:tblPr>
        <w:tblStyle w:val="TableGrid"/>
        <w:tblW w:w="0" w:type="auto"/>
        <w:tblLook w:val="04A0" w:firstRow="1" w:lastRow="0" w:firstColumn="1" w:lastColumn="0" w:noHBand="0" w:noVBand="1"/>
      </w:tblPr>
      <w:tblGrid>
        <w:gridCol w:w="5353"/>
        <w:gridCol w:w="3933"/>
      </w:tblGrid>
      <w:tr w:rsidR="00D85280" w:rsidRPr="00B43722" w:rsidTr="00D85280">
        <w:tc>
          <w:tcPr>
            <w:tcW w:w="5353" w:type="dxa"/>
          </w:tcPr>
          <w:p w:rsidR="00D85280" w:rsidRPr="00D85280" w:rsidRDefault="00D85280" w:rsidP="00102782">
            <w:pPr>
              <w:rPr>
                <w:color w:val="000000"/>
                <w:szCs w:val="24"/>
              </w:rPr>
            </w:pPr>
            <w:r w:rsidRPr="00D85280">
              <w:rPr>
                <w:szCs w:val="24"/>
              </w:rPr>
              <w:t>Charity and Sponsorship Fund SOS Children’s Villages in Lithuania</w:t>
            </w:r>
          </w:p>
        </w:tc>
        <w:tc>
          <w:tcPr>
            <w:tcW w:w="3933" w:type="dxa"/>
          </w:tcPr>
          <w:p w:rsidR="00D85280" w:rsidRPr="00D85280" w:rsidRDefault="00D85280" w:rsidP="00102782">
            <w:pPr>
              <w:jc w:val="center"/>
              <w:rPr>
                <w:color w:val="000000"/>
                <w:szCs w:val="24"/>
              </w:rPr>
            </w:pPr>
            <w:r w:rsidRPr="00D85280">
              <w:rPr>
                <w:color w:val="000000"/>
                <w:szCs w:val="24"/>
              </w:rPr>
              <w:t>Lithuania</w:t>
            </w:r>
          </w:p>
        </w:tc>
      </w:tr>
      <w:tr w:rsidR="00D85280" w:rsidRPr="00B43722" w:rsidTr="00D85280">
        <w:tc>
          <w:tcPr>
            <w:tcW w:w="5353" w:type="dxa"/>
          </w:tcPr>
          <w:p w:rsidR="00D85280" w:rsidRPr="00D85280" w:rsidRDefault="00D85280" w:rsidP="00D85280">
            <w:pPr>
              <w:rPr>
                <w:szCs w:val="24"/>
              </w:rPr>
            </w:pPr>
            <w:r w:rsidRPr="00D85280">
              <w:rPr>
                <w:szCs w:val="24"/>
              </w:rPr>
              <w:t>SOS Children's Villages Association of Estonia</w:t>
            </w:r>
          </w:p>
        </w:tc>
        <w:tc>
          <w:tcPr>
            <w:tcW w:w="3933" w:type="dxa"/>
          </w:tcPr>
          <w:p w:rsidR="00D85280" w:rsidRPr="00D85280" w:rsidRDefault="00D85280" w:rsidP="00102782">
            <w:pPr>
              <w:jc w:val="center"/>
              <w:rPr>
                <w:color w:val="000000"/>
                <w:szCs w:val="24"/>
              </w:rPr>
            </w:pPr>
            <w:r w:rsidRPr="00D85280">
              <w:rPr>
                <w:color w:val="000000"/>
                <w:szCs w:val="24"/>
              </w:rPr>
              <w:t>Estonia</w:t>
            </w:r>
          </w:p>
        </w:tc>
      </w:tr>
      <w:tr w:rsidR="00D85280" w:rsidRPr="00B43722" w:rsidTr="00D85280">
        <w:tc>
          <w:tcPr>
            <w:tcW w:w="5353" w:type="dxa"/>
          </w:tcPr>
          <w:p w:rsidR="00D85280" w:rsidRPr="00D85280" w:rsidRDefault="00D85280" w:rsidP="00102782">
            <w:pPr>
              <w:rPr>
                <w:szCs w:val="24"/>
              </w:rPr>
            </w:pPr>
            <w:r w:rsidRPr="00D85280">
              <w:rPr>
                <w:szCs w:val="24"/>
              </w:rPr>
              <w:t>Ministry of Welfare of the Republic of Latvia</w:t>
            </w:r>
          </w:p>
        </w:tc>
        <w:tc>
          <w:tcPr>
            <w:tcW w:w="3933" w:type="dxa"/>
          </w:tcPr>
          <w:p w:rsidR="00D85280" w:rsidRPr="00D85280" w:rsidRDefault="00D85280" w:rsidP="00102782">
            <w:pPr>
              <w:jc w:val="center"/>
              <w:rPr>
                <w:color w:val="000000"/>
                <w:szCs w:val="24"/>
              </w:rPr>
            </w:pPr>
            <w:r w:rsidRPr="00D85280">
              <w:rPr>
                <w:color w:val="000000"/>
                <w:szCs w:val="24"/>
              </w:rPr>
              <w:t>Latvia</w:t>
            </w:r>
          </w:p>
        </w:tc>
      </w:tr>
    </w:tbl>
    <w:p w:rsidR="00694479" w:rsidRPr="00914E50" w:rsidRDefault="00694479" w:rsidP="00694479">
      <w:pPr>
        <w:pBdr>
          <w:top w:val="single" w:sz="4" w:space="1" w:color="auto"/>
          <w:left w:val="single" w:sz="4" w:space="4" w:color="auto"/>
          <w:bottom w:val="single" w:sz="4" w:space="1" w:color="auto"/>
          <w:right w:val="single" w:sz="4" w:space="4" w:color="auto"/>
        </w:pBdr>
        <w:rPr>
          <w:szCs w:val="24"/>
        </w:rPr>
      </w:pPr>
      <w:r w:rsidRPr="007D5DCA">
        <w:rPr>
          <w:b/>
          <w:szCs w:val="24"/>
        </w:rPr>
        <w:lastRenderedPageBreak/>
        <w:t xml:space="preserve">Application: </w:t>
      </w:r>
      <w:r w:rsidR="00914E50">
        <w:rPr>
          <w:szCs w:val="24"/>
        </w:rPr>
        <w:t>7030</w:t>
      </w:r>
    </w:p>
    <w:p w:rsidR="00694479" w:rsidRPr="007D5DCA" w:rsidRDefault="00694479" w:rsidP="00694479">
      <w:pPr>
        <w:pBdr>
          <w:top w:val="single" w:sz="4" w:space="1" w:color="auto"/>
          <w:left w:val="single" w:sz="4" w:space="4" w:color="auto"/>
          <w:bottom w:val="single" w:sz="4" w:space="1" w:color="auto"/>
          <w:right w:val="single" w:sz="4" w:space="4" w:color="auto"/>
        </w:pBdr>
        <w:rPr>
          <w:rFonts w:eastAsiaTheme="minorHAnsi"/>
          <w:szCs w:val="24"/>
        </w:rPr>
      </w:pPr>
      <w:r w:rsidRPr="007D5DCA">
        <w:rPr>
          <w:rFonts w:eastAsiaTheme="minorHAnsi"/>
          <w:b/>
          <w:szCs w:val="24"/>
        </w:rPr>
        <w:t xml:space="preserve">Title: </w:t>
      </w:r>
      <w:r w:rsidR="00914E50" w:rsidRPr="00914E50">
        <w:rPr>
          <w:rFonts w:eastAsiaTheme="minorHAnsi"/>
          <w:szCs w:val="24"/>
        </w:rPr>
        <w:t>ALFACA (Alternative Family Care Training)</w:t>
      </w:r>
    </w:p>
    <w:p w:rsidR="00694479" w:rsidRPr="00914E50" w:rsidRDefault="00694479" w:rsidP="00694479">
      <w:pPr>
        <w:pBdr>
          <w:top w:val="single" w:sz="4" w:space="1" w:color="auto"/>
          <w:left w:val="single" w:sz="4" w:space="4" w:color="auto"/>
          <w:bottom w:val="single" w:sz="4" w:space="1" w:color="auto"/>
          <w:right w:val="single" w:sz="4" w:space="4" w:color="auto"/>
        </w:pBdr>
        <w:rPr>
          <w:szCs w:val="24"/>
        </w:rPr>
      </w:pPr>
      <w:r w:rsidRPr="007D5DCA">
        <w:rPr>
          <w:rFonts w:eastAsiaTheme="minorHAnsi"/>
          <w:b/>
          <w:szCs w:val="24"/>
        </w:rPr>
        <w:t>Coordinator:</w:t>
      </w:r>
      <w:r>
        <w:rPr>
          <w:rFonts w:eastAsiaTheme="minorHAnsi"/>
          <w:szCs w:val="24"/>
        </w:rPr>
        <w:t xml:space="preserve">  </w:t>
      </w:r>
      <w:proofErr w:type="spellStart"/>
      <w:r w:rsidR="00914E50">
        <w:rPr>
          <w:color w:val="333333"/>
          <w:szCs w:val="24"/>
        </w:rPr>
        <w:t>Stichting</w:t>
      </w:r>
      <w:proofErr w:type="spellEnd"/>
      <w:r w:rsidR="00914E50">
        <w:rPr>
          <w:color w:val="333333"/>
          <w:szCs w:val="24"/>
        </w:rPr>
        <w:t xml:space="preserve"> NIDOS</w:t>
      </w:r>
      <w:r w:rsidRPr="007D5DCA">
        <w:rPr>
          <w:rFonts w:eastAsiaTheme="minorHAnsi"/>
          <w:szCs w:val="24"/>
        </w:rPr>
        <w:tab/>
      </w:r>
      <w:r w:rsidRPr="007D5DCA">
        <w:rPr>
          <w:b/>
          <w:szCs w:val="24"/>
        </w:rPr>
        <w:t xml:space="preserve">Country: </w:t>
      </w:r>
      <w:r w:rsidR="00914E50" w:rsidRPr="00914E50">
        <w:rPr>
          <w:szCs w:val="24"/>
        </w:rPr>
        <w:t>The Netherlands</w:t>
      </w:r>
    </w:p>
    <w:p w:rsidR="00914E50" w:rsidRPr="00914E50" w:rsidRDefault="00694479" w:rsidP="00694479">
      <w:pPr>
        <w:pBdr>
          <w:top w:val="single" w:sz="4" w:space="1" w:color="auto"/>
          <w:left w:val="single" w:sz="4" w:space="4" w:color="auto"/>
          <w:bottom w:val="single" w:sz="4" w:space="1" w:color="auto"/>
          <w:right w:val="single" w:sz="4" w:space="4" w:color="auto"/>
        </w:pBdr>
        <w:rPr>
          <w:szCs w:val="24"/>
        </w:rPr>
      </w:pPr>
      <w:r w:rsidRPr="007D5DCA">
        <w:rPr>
          <w:b/>
          <w:szCs w:val="24"/>
        </w:rPr>
        <w:t>Requested amount (EUR)</w:t>
      </w:r>
      <w:r w:rsidRPr="007D5DCA">
        <w:rPr>
          <w:szCs w:val="24"/>
        </w:rPr>
        <w:t xml:space="preserve">: </w:t>
      </w:r>
      <w:r w:rsidR="00914E50">
        <w:rPr>
          <w:szCs w:val="24"/>
        </w:rPr>
        <w:t>353.100</w:t>
      </w:r>
    </w:p>
    <w:p w:rsidR="00E86272" w:rsidRPr="00E86272" w:rsidRDefault="00E86272" w:rsidP="00E86272">
      <w:pPr>
        <w:spacing w:after="120"/>
        <w:rPr>
          <w:szCs w:val="24"/>
        </w:rPr>
      </w:pPr>
      <w:r>
        <w:rPr>
          <w:b/>
          <w:szCs w:val="24"/>
        </w:rPr>
        <w:t>Contact detail:</w:t>
      </w:r>
      <w:r>
        <w:rPr>
          <w:b/>
          <w:szCs w:val="24"/>
        </w:rPr>
        <w:t xml:space="preserve"> </w:t>
      </w:r>
      <w:hyperlink r:id="rId10" w:history="1">
        <w:r w:rsidRPr="00E86272">
          <w:rPr>
            <w:rStyle w:val="Hyperlink"/>
            <w:noProof/>
          </w:rPr>
          <w:t>l.deruiterdewildt@nidos.nl</w:t>
        </w:r>
      </w:hyperlink>
    </w:p>
    <w:p w:rsidR="00694479" w:rsidRDefault="00694479" w:rsidP="00694479">
      <w:pPr>
        <w:rPr>
          <w:b/>
          <w:szCs w:val="24"/>
        </w:rPr>
      </w:pPr>
      <w:r w:rsidRPr="007D5DCA">
        <w:rPr>
          <w:b/>
          <w:szCs w:val="24"/>
        </w:rPr>
        <w:t>Summary:</w:t>
      </w:r>
    </w:p>
    <w:p w:rsidR="003318A8" w:rsidRPr="003318A8" w:rsidRDefault="003318A8" w:rsidP="003318A8">
      <w:pPr>
        <w:pStyle w:val="BodyTextIndent"/>
        <w:spacing w:before="120" w:after="120"/>
        <w:ind w:left="0"/>
        <w:rPr>
          <w:sz w:val="24"/>
          <w:u w:val="single"/>
          <w:lang w:val="en-GB"/>
        </w:rPr>
      </w:pPr>
      <w:r w:rsidRPr="003318A8">
        <w:rPr>
          <w:sz w:val="24"/>
          <w:u w:val="single"/>
          <w:lang w:val="en-GB"/>
        </w:rPr>
        <w:t>Objectives</w:t>
      </w:r>
    </w:p>
    <w:p w:rsidR="003318A8" w:rsidRPr="003318A8" w:rsidRDefault="003318A8" w:rsidP="003318A8">
      <w:pPr>
        <w:rPr>
          <w:rFonts w:eastAsia="Calibri"/>
          <w:szCs w:val="24"/>
          <w:lang w:val="en-US"/>
        </w:rPr>
      </w:pPr>
      <w:r w:rsidRPr="003318A8">
        <w:rPr>
          <w:rFonts w:eastAsia="Calibri"/>
          <w:szCs w:val="24"/>
          <w:lang w:val="en-US"/>
        </w:rPr>
        <w:t xml:space="preserve">Overall: the project aims to improve reception and care for unaccompanied and separated children, by </w:t>
      </w:r>
      <w:r w:rsidRPr="003318A8">
        <w:rPr>
          <w:szCs w:val="24"/>
          <w:lang w:val="en-US"/>
        </w:rPr>
        <w:t xml:space="preserve">structurally increasing the quality and quantity of family reception (alternative family care) for unaccompanied and separated children </w:t>
      </w:r>
    </w:p>
    <w:p w:rsidR="003318A8" w:rsidRPr="003318A8" w:rsidRDefault="003318A8" w:rsidP="003318A8">
      <w:pPr>
        <w:rPr>
          <w:szCs w:val="24"/>
          <w:lang w:val="en-US"/>
        </w:rPr>
      </w:pPr>
      <w:r w:rsidRPr="003318A8">
        <w:rPr>
          <w:szCs w:val="24"/>
          <w:lang w:val="en-US"/>
        </w:rPr>
        <w:t>Specific: the project provides existing actors as well as actors developing alternative family care with tools for the training of professionals and practitioners that are counselling families providing alternative (family) care for unaccompanied and separated children</w:t>
      </w:r>
    </w:p>
    <w:p w:rsidR="003318A8" w:rsidRPr="003318A8" w:rsidRDefault="003318A8" w:rsidP="003318A8">
      <w:pPr>
        <w:pStyle w:val="BodyTextIndent"/>
        <w:spacing w:before="120" w:after="120"/>
        <w:ind w:left="0"/>
        <w:rPr>
          <w:sz w:val="24"/>
          <w:u w:val="single"/>
          <w:lang w:val="en-GB"/>
        </w:rPr>
      </w:pPr>
      <w:r w:rsidRPr="003318A8">
        <w:rPr>
          <w:sz w:val="24"/>
          <w:u w:val="single"/>
          <w:lang w:val="en-GB"/>
        </w:rPr>
        <w:t>Activities</w:t>
      </w:r>
    </w:p>
    <w:p w:rsidR="003318A8" w:rsidRPr="003318A8" w:rsidRDefault="003318A8" w:rsidP="00844DD5">
      <w:pPr>
        <w:numPr>
          <w:ilvl w:val="0"/>
          <w:numId w:val="3"/>
        </w:numPr>
        <w:spacing w:after="200" w:line="276" w:lineRule="auto"/>
        <w:contextualSpacing/>
        <w:jc w:val="left"/>
        <w:rPr>
          <w:szCs w:val="24"/>
          <w:lang w:val="en-US"/>
        </w:rPr>
      </w:pPr>
      <w:r w:rsidRPr="003318A8">
        <w:rPr>
          <w:szCs w:val="24"/>
          <w:lang w:val="en-US"/>
        </w:rPr>
        <w:t>Develop he training “</w:t>
      </w:r>
      <w:r w:rsidRPr="003318A8">
        <w:rPr>
          <w:i/>
          <w:szCs w:val="24"/>
        </w:rPr>
        <w:t xml:space="preserve">Alternative Family Care”, </w:t>
      </w:r>
      <w:r w:rsidRPr="003318A8">
        <w:rPr>
          <w:szCs w:val="24"/>
          <w:lang w:val="en-US"/>
        </w:rPr>
        <w:t>the training for professionals and practitioners that are counselling families providing alternative (family) care for unaccompanied and separated children</w:t>
      </w:r>
    </w:p>
    <w:p w:rsidR="003318A8" w:rsidRPr="003318A8" w:rsidRDefault="003318A8" w:rsidP="00844DD5">
      <w:pPr>
        <w:numPr>
          <w:ilvl w:val="0"/>
          <w:numId w:val="3"/>
        </w:numPr>
        <w:spacing w:after="200" w:line="276" w:lineRule="auto"/>
        <w:contextualSpacing/>
        <w:jc w:val="left"/>
        <w:rPr>
          <w:szCs w:val="24"/>
          <w:lang w:val="en-US"/>
        </w:rPr>
      </w:pPr>
      <w:r w:rsidRPr="003318A8">
        <w:rPr>
          <w:szCs w:val="24"/>
          <w:lang w:val="en-US"/>
        </w:rPr>
        <w:t>Create an e-learning supportive train-the-trainer package and supportive materials for the training</w:t>
      </w:r>
    </w:p>
    <w:p w:rsidR="003318A8" w:rsidRPr="003318A8" w:rsidRDefault="003318A8" w:rsidP="00844DD5">
      <w:pPr>
        <w:numPr>
          <w:ilvl w:val="0"/>
          <w:numId w:val="3"/>
        </w:numPr>
        <w:spacing w:after="200" w:line="276" w:lineRule="auto"/>
        <w:contextualSpacing/>
        <w:jc w:val="left"/>
        <w:rPr>
          <w:szCs w:val="24"/>
          <w:lang w:val="en-US"/>
        </w:rPr>
      </w:pPr>
      <w:r w:rsidRPr="003318A8">
        <w:rPr>
          <w:szCs w:val="24"/>
          <w:lang w:val="en-US"/>
        </w:rPr>
        <w:t xml:space="preserve">Make the training available in 8 languages (EN, DE, FR, CZ, DK, SE, IT, NL) </w:t>
      </w:r>
    </w:p>
    <w:p w:rsidR="003318A8" w:rsidRPr="003318A8" w:rsidRDefault="003318A8" w:rsidP="00844DD5">
      <w:pPr>
        <w:numPr>
          <w:ilvl w:val="0"/>
          <w:numId w:val="3"/>
        </w:numPr>
        <w:spacing w:after="200" w:line="276" w:lineRule="auto"/>
        <w:contextualSpacing/>
        <w:jc w:val="left"/>
        <w:rPr>
          <w:szCs w:val="24"/>
          <w:lang w:val="en-US"/>
        </w:rPr>
      </w:pPr>
      <w:r w:rsidRPr="003318A8">
        <w:rPr>
          <w:szCs w:val="24"/>
          <w:lang w:val="en-US"/>
        </w:rPr>
        <w:t>Implement the training – offered directly in the participating Member States (NL, BE, DK, DE, CZ and made available through a subcontracting partner in IT, UK and SE) and in two sessions to non-project partner actors from other Member States in a central train-the-trainer session</w:t>
      </w:r>
    </w:p>
    <w:p w:rsidR="003318A8" w:rsidRPr="003318A8" w:rsidRDefault="003318A8" w:rsidP="00844DD5">
      <w:pPr>
        <w:numPr>
          <w:ilvl w:val="0"/>
          <w:numId w:val="3"/>
        </w:numPr>
        <w:spacing w:after="200" w:line="276" w:lineRule="auto"/>
        <w:contextualSpacing/>
        <w:jc w:val="left"/>
        <w:rPr>
          <w:szCs w:val="24"/>
          <w:lang w:val="en-US"/>
        </w:rPr>
      </w:pPr>
      <w:r w:rsidRPr="003318A8">
        <w:rPr>
          <w:szCs w:val="24"/>
          <w:lang w:val="en-US"/>
        </w:rPr>
        <w:t>Disseminate the training methodology, make the training materials accessible through website and online support</w:t>
      </w:r>
    </w:p>
    <w:p w:rsidR="003318A8" w:rsidRPr="003318A8" w:rsidRDefault="003318A8" w:rsidP="003318A8">
      <w:pPr>
        <w:pStyle w:val="BodyTextIndent"/>
        <w:spacing w:before="120" w:after="120"/>
        <w:ind w:left="0"/>
        <w:rPr>
          <w:sz w:val="24"/>
          <w:u w:val="single"/>
          <w:lang w:val="en-GB"/>
        </w:rPr>
      </w:pPr>
      <w:r w:rsidRPr="003318A8">
        <w:rPr>
          <w:sz w:val="24"/>
          <w:u w:val="single"/>
          <w:lang w:val="en-GB"/>
        </w:rPr>
        <w:t>Type and number of persons benefiting from the project</w:t>
      </w:r>
    </w:p>
    <w:p w:rsidR="003318A8" w:rsidRPr="003318A8" w:rsidRDefault="003318A8" w:rsidP="003318A8">
      <w:pPr>
        <w:rPr>
          <w:szCs w:val="24"/>
        </w:rPr>
      </w:pPr>
      <w:r w:rsidRPr="003318A8">
        <w:rPr>
          <w:szCs w:val="24"/>
        </w:rPr>
        <w:t xml:space="preserve">The target group consists of professionals and practitioners who support, train, assist and empower families that provide alternative care to unaccompanied and separated children. The practice of providing alternative care to unaccompanied and separated children (opposed to providing institutional care only) is well documented in the ERF project </w:t>
      </w:r>
      <w:r w:rsidRPr="003318A8">
        <w:rPr>
          <w:i/>
          <w:szCs w:val="24"/>
        </w:rPr>
        <w:t xml:space="preserve">Reception and Living in Families </w:t>
      </w:r>
      <w:r w:rsidRPr="003318A8">
        <w:rPr>
          <w:szCs w:val="24"/>
        </w:rPr>
        <w:t xml:space="preserve">(Community Actions 2012) and added value of this training described in detail. </w:t>
      </w:r>
    </w:p>
    <w:p w:rsidR="003318A8" w:rsidRPr="003318A8" w:rsidRDefault="003318A8" w:rsidP="003318A8">
      <w:pPr>
        <w:rPr>
          <w:szCs w:val="24"/>
        </w:rPr>
      </w:pPr>
      <w:r w:rsidRPr="003318A8">
        <w:rPr>
          <w:szCs w:val="24"/>
        </w:rPr>
        <w:t xml:space="preserve">The beneficiaries are unaccompanied and separated children living in alternative family care. The countries the project will reach represent the majority of unaccompanied and separated children living in reception and care in the EU. The total potential number of beneficiaries must be several </w:t>
      </w:r>
      <w:proofErr w:type="gramStart"/>
      <w:r w:rsidRPr="003318A8">
        <w:rPr>
          <w:szCs w:val="24"/>
        </w:rPr>
        <w:t>10.000-s</w:t>
      </w:r>
      <w:proofErr w:type="gramEnd"/>
      <w:r w:rsidRPr="003318A8">
        <w:rPr>
          <w:szCs w:val="24"/>
        </w:rPr>
        <w:t xml:space="preserve">. To reach a significant part of the target group, the training will have to be offered by bodies with national reach into local and regional youth care, or specialized national bodies. The project partners and stakeholders suitable for subcontracting have access to the networks to provide such reach. As the project trains trainers, professionals and </w:t>
      </w:r>
      <w:r w:rsidRPr="003318A8">
        <w:rPr>
          <w:szCs w:val="24"/>
        </w:rPr>
        <w:lastRenderedPageBreak/>
        <w:t>practitioners, who in their turn guide a number of families (between several up to 20 per professional), there is a multiplier.</w:t>
      </w:r>
    </w:p>
    <w:p w:rsidR="003318A8" w:rsidRPr="003318A8" w:rsidRDefault="003318A8" w:rsidP="003318A8">
      <w:pPr>
        <w:pStyle w:val="BodyTextIndent"/>
        <w:spacing w:before="120" w:after="120"/>
        <w:ind w:left="0"/>
        <w:rPr>
          <w:sz w:val="24"/>
          <w:u w:val="single"/>
          <w:lang w:val="en-GB"/>
        </w:rPr>
      </w:pPr>
      <w:r w:rsidRPr="003318A8">
        <w:rPr>
          <w:sz w:val="24"/>
          <w:u w:val="single"/>
          <w:lang w:val="en-GB"/>
        </w:rPr>
        <w:t>Expected results</w:t>
      </w:r>
    </w:p>
    <w:p w:rsidR="003318A8" w:rsidRPr="003318A8" w:rsidRDefault="003318A8" w:rsidP="003318A8">
      <w:pPr>
        <w:rPr>
          <w:szCs w:val="24"/>
          <w:lang w:val="en-US"/>
        </w:rPr>
      </w:pPr>
      <w:r w:rsidRPr="003318A8">
        <w:rPr>
          <w:szCs w:val="24"/>
          <w:lang w:val="en-US"/>
        </w:rPr>
        <w:t>The project will directly:</w:t>
      </w:r>
    </w:p>
    <w:p w:rsidR="003318A8" w:rsidRPr="003318A8" w:rsidRDefault="003318A8" w:rsidP="00844DD5">
      <w:pPr>
        <w:pStyle w:val="ListParagraph"/>
        <w:numPr>
          <w:ilvl w:val="0"/>
          <w:numId w:val="3"/>
        </w:numPr>
        <w:spacing w:after="0"/>
        <w:contextualSpacing w:val="0"/>
        <w:jc w:val="left"/>
        <w:rPr>
          <w:szCs w:val="24"/>
          <w:lang w:val="en-US"/>
        </w:rPr>
      </w:pPr>
      <w:r w:rsidRPr="003318A8">
        <w:rPr>
          <w:szCs w:val="24"/>
          <w:lang w:val="en-US"/>
        </w:rPr>
        <w:t>collect and spread practical knowledge about providing alternative family care for the specific target group of unaccompanied and separated children</w:t>
      </w:r>
    </w:p>
    <w:p w:rsidR="003318A8" w:rsidRPr="003318A8" w:rsidRDefault="003318A8" w:rsidP="00844DD5">
      <w:pPr>
        <w:pStyle w:val="ListParagraph"/>
        <w:numPr>
          <w:ilvl w:val="0"/>
          <w:numId w:val="3"/>
        </w:numPr>
        <w:spacing w:after="0"/>
        <w:contextualSpacing w:val="0"/>
        <w:jc w:val="left"/>
        <w:rPr>
          <w:szCs w:val="24"/>
          <w:lang w:val="en-US"/>
        </w:rPr>
      </w:pPr>
      <w:r w:rsidRPr="003318A8">
        <w:rPr>
          <w:szCs w:val="24"/>
        </w:rPr>
        <w:t>improve alternative family care in Member States where it is currently already (scattered) practice throughout the country (NL, UK, SE, DK, UK, BE)</w:t>
      </w:r>
    </w:p>
    <w:p w:rsidR="003318A8" w:rsidRPr="003318A8" w:rsidRDefault="003318A8" w:rsidP="00844DD5">
      <w:pPr>
        <w:pStyle w:val="ListParagraph"/>
        <w:numPr>
          <w:ilvl w:val="0"/>
          <w:numId w:val="3"/>
        </w:numPr>
        <w:spacing w:after="0"/>
        <w:contextualSpacing w:val="0"/>
        <w:jc w:val="left"/>
        <w:rPr>
          <w:szCs w:val="24"/>
          <w:lang w:val="en-US"/>
        </w:rPr>
      </w:pPr>
      <w:r w:rsidRPr="003318A8">
        <w:rPr>
          <w:szCs w:val="24"/>
          <w:lang w:val="en-US"/>
        </w:rPr>
        <w:t>Give an incentive to further use within countries where local good practices exist (IT, DE)</w:t>
      </w:r>
    </w:p>
    <w:p w:rsidR="003318A8" w:rsidRPr="003318A8" w:rsidRDefault="003318A8" w:rsidP="00844DD5">
      <w:pPr>
        <w:pStyle w:val="ListParagraph"/>
        <w:numPr>
          <w:ilvl w:val="0"/>
          <w:numId w:val="3"/>
        </w:numPr>
        <w:spacing w:after="0"/>
        <w:contextualSpacing w:val="0"/>
        <w:jc w:val="left"/>
        <w:rPr>
          <w:szCs w:val="24"/>
          <w:lang w:val="en-US"/>
        </w:rPr>
      </w:pPr>
      <w:r w:rsidRPr="003318A8">
        <w:rPr>
          <w:szCs w:val="24"/>
        </w:rPr>
        <w:t xml:space="preserve">Provide the possibility to set up alternative family care as a reasonable alternative to institutional care where it hardly exists, but opportunities and will for development are there (AT, CZ) </w:t>
      </w:r>
    </w:p>
    <w:p w:rsidR="003318A8" w:rsidRPr="003318A8" w:rsidRDefault="003318A8" w:rsidP="00844DD5">
      <w:pPr>
        <w:pStyle w:val="ListParagraph"/>
        <w:numPr>
          <w:ilvl w:val="0"/>
          <w:numId w:val="3"/>
        </w:numPr>
        <w:spacing w:after="0"/>
        <w:contextualSpacing w:val="0"/>
        <w:jc w:val="left"/>
        <w:rPr>
          <w:szCs w:val="24"/>
          <w:lang w:val="en-US"/>
        </w:rPr>
      </w:pPr>
      <w:r w:rsidRPr="003318A8">
        <w:rPr>
          <w:szCs w:val="24"/>
        </w:rPr>
        <w:t>As a spin-off, reach added value in non-EU states, that have an interest (NO, SWI)</w:t>
      </w:r>
    </w:p>
    <w:p w:rsidR="003318A8" w:rsidRPr="003318A8" w:rsidRDefault="003318A8" w:rsidP="003318A8">
      <w:pPr>
        <w:pStyle w:val="BodyTextIndent"/>
        <w:spacing w:before="120" w:after="120"/>
        <w:ind w:left="0"/>
        <w:rPr>
          <w:sz w:val="24"/>
          <w:u w:val="single"/>
          <w:lang w:val="en-GB"/>
        </w:rPr>
      </w:pPr>
      <w:r w:rsidRPr="003318A8">
        <w:rPr>
          <w:sz w:val="24"/>
          <w:u w:val="single"/>
          <w:lang w:val="en-GB"/>
        </w:rPr>
        <w:t>Type and number of outputs to be produced</w:t>
      </w:r>
    </w:p>
    <w:p w:rsidR="003318A8" w:rsidRPr="003318A8" w:rsidRDefault="003318A8" w:rsidP="00844DD5">
      <w:pPr>
        <w:pStyle w:val="ListParagraph"/>
        <w:numPr>
          <w:ilvl w:val="0"/>
          <w:numId w:val="3"/>
        </w:numPr>
        <w:spacing w:after="0"/>
        <w:contextualSpacing w:val="0"/>
        <w:jc w:val="left"/>
        <w:rPr>
          <w:szCs w:val="24"/>
          <w:lang w:val="en-US"/>
        </w:rPr>
      </w:pPr>
      <w:r w:rsidRPr="003318A8">
        <w:rPr>
          <w:szCs w:val="24"/>
        </w:rPr>
        <w:t>Training handbook “</w:t>
      </w:r>
      <w:r w:rsidRPr="003318A8">
        <w:rPr>
          <w:i/>
          <w:szCs w:val="24"/>
        </w:rPr>
        <w:t xml:space="preserve">Alternative Family Care”, </w:t>
      </w:r>
      <w:r w:rsidRPr="003318A8">
        <w:rPr>
          <w:szCs w:val="24"/>
        </w:rPr>
        <w:t>8 languages, and training assistance tools (</w:t>
      </w:r>
      <w:r w:rsidRPr="003318A8">
        <w:rPr>
          <w:szCs w:val="24"/>
          <w:lang w:val="en-US"/>
        </w:rPr>
        <w:t xml:space="preserve">tip sheets, a board game and/or psycho-educational materials) and used in 9 or more member states </w:t>
      </w:r>
    </w:p>
    <w:p w:rsidR="003318A8" w:rsidRPr="003318A8" w:rsidRDefault="003318A8" w:rsidP="00844DD5">
      <w:pPr>
        <w:pStyle w:val="BodyTextIndent"/>
        <w:numPr>
          <w:ilvl w:val="0"/>
          <w:numId w:val="3"/>
        </w:numPr>
        <w:spacing w:before="120" w:after="120"/>
        <w:rPr>
          <w:sz w:val="24"/>
          <w:lang w:val="en-GB"/>
        </w:rPr>
      </w:pPr>
      <w:r w:rsidRPr="003318A8">
        <w:rPr>
          <w:sz w:val="24"/>
        </w:rPr>
        <w:t>5 national training sessions, and an international train the trainer session for 20 trainers, professionals and practitioners each</w:t>
      </w:r>
    </w:p>
    <w:p w:rsidR="003318A8" w:rsidRPr="003318A8" w:rsidRDefault="003318A8" w:rsidP="00844DD5">
      <w:pPr>
        <w:pStyle w:val="BodyTextIndent"/>
        <w:numPr>
          <w:ilvl w:val="0"/>
          <w:numId w:val="3"/>
        </w:numPr>
        <w:spacing w:before="120" w:after="120"/>
        <w:rPr>
          <w:sz w:val="24"/>
          <w:lang w:val="en-GB"/>
        </w:rPr>
      </w:pPr>
      <w:r w:rsidRPr="003318A8">
        <w:rPr>
          <w:sz w:val="24"/>
          <w:lang w:val="en-GB"/>
        </w:rPr>
        <w:t>E-learning supportive package</w:t>
      </w:r>
    </w:p>
    <w:p w:rsidR="003318A8" w:rsidRPr="003318A8" w:rsidRDefault="003318A8" w:rsidP="00844DD5">
      <w:pPr>
        <w:pStyle w:val="BodyTextIndent"/>
        <w:numPr>
          <w:ilvl w:val="0"/>
          <w:numId w:val="3"/>
        </w:numPr>
        <w:spacing w:before="120" w:after="120"/>
        <w:rPr>
          <w:sz w:val="24"/>
          <w:lang w:val="en-GB"/>
        </w:rPr>
      </w:pPr>
      <w:r w:rsidRPr="003318A8">
        <w:rPr>
          <w:sz w:val="24"/>
          <w:lang w:val="en-GB"/>
        </w:rPr>
        <w:t>Dissemination brochures</w:t>
      </w:r>
    </w:p>
    <w:p w:rsidR="003318A8" w:rsidRPr="003318A8" w:rsidRDefault="003318A8" w:rsidP="00844DD5">
      <w:pPr>
        <w:pStyle w:val="BodyTextIndent"/>
        <w:numPr>
          <w:ilvl w:val="0"/>
          <w:numId w:val="3"/>
        </w:numPr>
        <w:spacing w:before="120" w:after="120"/>
        <w:rPr>
          <w:sz w:val="24"/>
          <w:lang w:val="en-GB"/>
        </w:rPr>
      </w:pPr>
      <w:r w:rsidRPr="003318A8">
        <w:rPr>
          <w:sz w:val="24"/>
          <w:lang w:val="en-GB"/>
        </w:rPr>
        <w:t>Recommendation report “further developing Alternative Family Care”</w:t>
      </w:r>
    </w:p>
    <w:p w:rsidR="003318A8" w:rsidRPr="003318A8" w:rsidRDefault="003318A8" w:rsidP="003318A8">
      <w:pPr>
        <w:rPr>
          <w:b/>
          <w:szCs w:val="24"/>
        </w:rPr>
      </w:pPr>
      <w:r w:rsidRPr="003318A8">
        <w:rPr>
          <w:szCs w:val="24"/>
        </w:rPr>
        <w:t>The training is included in the yearly programme of certified training institutions</w:t>
      </w:r>
    </w:p>
    <w:p w:rsidR="00694479" w:rsidRDefault="00694479" w:rsidP="00694479">
      <w:pPr>
        <w:rPr>
          <w:b/>
          <w:szCs w:val="24"/>
        </w:rPr>
      </w:pPr>
      <w:r w:rsidRPr="00694479">
        <w:rPr>
          <w:b/>
          <w:szCs w:val="24"/>
        </w:rPr>
        <w:t>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800"/>
      </w:tblGrid>
      <w:tr w:rsidR="003318A8" w:rsidRPr="00C032F8" w:rsidTr="00102782">
        <w:tc>
          <w:tcPr>
            <w:tcW w:w="6768" w:type="dxa"/>
            <w:shd w:val="clear" w:color="auto" w:fill="auto"/>
            <w:vAlign w:val="center"/>
          </w:tcPr>
          <w:p w:rsidR="003318A8" w:rsidRPr="00C032F8" w:rsidRDefault="003318A8" w:rsidP="003318A8">
            <w:pPr>
              <w:spacing w:before="200" w:after="200"/>
              <w:rPr>
                <w:sz w:val="22"/>
                <w:szCs w:val="22"/>
              </w:rPr>
            </w:pPr>
            <w:proofErr w:type="spellStart"/>
            <w:r>
              <w:rPr>
                <w:sz w:val="22"/>
                <w:szCs w:val="22"/>
              </w:rPr>
              <w:t>Jugendhilfe</w:t>
            </w:r>
            <w:proofErr w:type="spellEnd"/>
            <w:r>
              <w:rPr>
                <w:sz w:val="22"/>
                <w:szCs w:val="22"/>
              </w:rPr>
              <w:t xml:space="preserve"> </w:t>
            </w:r>
            <w:proofErr w:type="spellStart"/>
            <w:r>
              <w:rPr>
                <w:sz w:val="22"/>
                <w:szCs w:val="22"/>
              </w:rPr>
              <w:t>Sü</w:t>
            </w:r>
            <w:r w:rsidRPr="00C032F8">
              <w:rPr>
                <w:sz w:val="22"/>
                <w:szCs w:val="22"/>
              </w:rPr>
              <w:t>d</w:t>
            </w:r>
            <w:proofErr w:type="spellEnd"/>
            <w:r w:rsidRPr="00C032F8">
              <w:rPr>
                <w:sz w:val="22"/>
                <w:szCs w:val="22"/>
              </w:rPr>
              <w:t xml:space="preserve"> Niedersachsen</w:t>
            </w:r>
          </w:p>
        </w:tc>
        <w:tc>
          <w:tcPr>
            <w:tcW w:w="1800" w:type="dxa"/>
            <w:shd w:val="clear" w:color="auto" w:fill="auto"/>
            <w:vAlign w:val="center"/>
          </w:tcPr>
          <w:p w:rsidR="003318A8" w:rsidRPr="00C032F8" w:rsidRDefault="003318A8" w:rsidP="003318A8">
            <w:pPr>
              <w:spacing w:before="200" w:after="200"/>
              <w:jc w:val="center"/>
              <w:rPr>
                <w:sz w:val="22"/>
                <w:szCs w:val="22"/>
              </w:rPr>
            </w:pPr>
            <w:r w:rsidRPr="00C032F8">
              <w:rPr>
                <w:sz w:val="22"/>
                <w:szCs w:val="22"/>
              </w:rPr>
              <w:t>Germany</w:t>
            </w:r>
          </w:p>
        </w:tc>
      </w:tr>
      <w:tr w:rsidR="003318A8" w:rsidRPr="00C032F8" w:rsidTr="00102782">
        <w:tc>
          <w:tcPr>
            <w:tcW w:w="6768" w:type="dxa"/>
            <w:shd w:val="clear" w:color="auto" w:fill="auto"/>
            <w:vAlign w:val="center"/>
          </w:tcPr>
          <w:p w:rsidR="003318A8" w:rsidRPr="00C032F8" w:rsidRDefault="003318A8" w:rsidP="003318A8">
            <w:pPr>
              <w:spacing w:before="200" w:after="200"/>
              <w:rPr>
                <w:sz w:val="22"/>
                <w:szCs w:val="22"/>
              </w:rPr>
            </w:pPr>
            <w:r w:rsidRPr="00C032F8">
              <w:rPr>
                <w:sz w:val="22"/>
                <w:szCs w:val="22"/>
              </w:rPr>
              <w:t>OPU</w:t>
            </w:r>
          </w:p>
        </w:tc>
        <w:tc>
          <w:tcPr>
            <w:tcW w:w="1800" w:type="dxa"/>
            <w:shd w:val="clear" w:color="auto" w:fill="auto"/>
            <w:vAlign w:val="center"/>
          </w:tcPr>
          <w:p w:rsidR="003318A8" w:rsidRPr="00C032F8" w:rsidRDefault="003318A8" w:rsidP="003318A8">
            <w:pPr>
              <w:spacing w:before="200" w:after="200"/>
              <w:jc w:val="center"/>
              <w:rPr>
                <w:sz w:val="22"/>
                <w:szCs w:val="22"/>
              </w:rPr>
            </w:pPr>
            <w:r w:rsidRPr="00C032F8">
              <w:rPr>
                <w:sz w:val="22"/>
                <w:szCs w:val="22"/>
              </w:rPr>
              <w:t>Czech Republic</w:t>
            </w:r>
          </w:p>
        </w:tc>
      </w:tr>
      <w:tr w:rsidR="003318A8" w:rsidRPr="00C032F8" w:rsidTr="00102782">
        <w:tc>
          <w:tcPr>
            <w:tcW w:w="6768" w:type="dxa"/>
            <w:shd w:val="clear" w:color="auto" w:fill="auto"/>
            <w:vAlign w:val="center"/>
          </w:tcPr>
          <w:p w:rsidR="003318A8" w:rsidRPr="00C032F8" w:rsidRDefault="003318A8" w:rsidP="003318A8">
            <w:pPr>
              <w:spacing w:before="200" w:after="200"/>
              <w:rPr>
                <w:sz w:val="22"/>
                <w:szCs w:val="22"/>
              </w:rPr>
            </w:pPr>
            <w:r w:rsidRPr="00C032F8">
              <w:rPr>
                <w:sz w:val="22"/>
                <w:szCs w:val="22"/>
              </w:rPr>
              <w:t xml:space="preserve">Minor </w:t>
            </w:r>
            <w:proofErr w:type="spellStart"/>
            <w:r w:rsidRPr="00C032F8">
              <w:rPr>
                <w:sz w:val="22"/>
                <w:szCs w:val="22"/>
              </w:rPr>
              <w:t>N'Dako</w:t>
            </w:r>
            <w:proofErr w:type="spellEnd"/>
          </w:p>
        </w:tc>
        <w:tc>
          <w:tcPr>
            <w:tcW w:w="1800" w:type="dxa"/>
            <w:shd w:val="clear" w:color="auto" w:fill="auto"/>
            <w:vAlign w:val="center"/>
          </w:tcPr>
          <w:p w:rsidR="003318A8" w:rsidRPr="00C032F8" w:rsidRDefault="003318A8" w:rsidP="003318A8">
            <w:pPr>
              <w:spacing w:before="200" w:after="200"/>
              <w:jc w:val="center"/>
              <w:rPr>
                <w:sz w:val="22"/>
                <w:szCs w:val="22"/>
              </w:rPr>
            </w:pPr>
            <w:r w:rsidRPr="00C032F8">
              <w:rPr>
                <w:sz w:val="22"/>
                <w:szCs w:val="22"/>
              </w:rPr>
              <w:t>Belgium</w:t>
            </w:r>
          </w:p>
        </w:tc>
      </w:tr>
      <w:tr w:rsidR="003318A8" w:rsidRPr="00C032F8" w:rsidTr="00102782">
        <w:tc>
          <w:tcPr>
            <w:tcW w:w="6768" w:type="dxa"/>
            <w:shd w:val="clear" w:color="auto" w:fill="auto"/>
            <w:vAlign w:val="center"/>
          </w:tcPr>
          <w:p w:rsidR="003318A8" w:rsidRPr="00C032F8" w:rsidRDefault="003318A8" w:rsidP="003318A8">
            <w:pPr>
              <w:spacing w:before="200" w:after="200"/>
              <w:rPr>
                <w:sz w:val="22"/>
                <w:szCs w:val="22"/>
              </w:rPr>
            </w:pPr>
            <w:r w:rsidRPr="00C032F8">
              <w:rPr>
                <w:sz w:val="22"/>
                <w:szCs w:val="22"/>
              </w:rPr>
              <w:t>KIJA</w:t>
            </w:r>
          </w:p>
        </w:tc>
        <w:tc>
          <w:tcPr>
            <w:tcW w:w="1800" w:type="dxa"/>
            <w:shd w:val="clear" w:color="auto" w:fill="auto"/>
            <w:vAlign w:val="center"/>
          </w:tcPr>
          <w:p w:rsidR="003318A8" w:rsidRPr="00C032F8" w:rsidRDefault="003318A8" w:rsidP="003318A8">
            <w:pPr>
              <w:spacing w:before="200" w:after="200"/>
              <w:jc w:val="center"/>
              <w:rPr>
                <w:sz w:val="22"/>
                <w:szCs w:val="22"/>
              </w:rPr>
            </w:pPr>
            <w:r w:rsidRPr="00C032F8">
              <w:rPr>
                <w:sz w:val="22"/>
                <w:szCs w:val="22"/>
              </w:rPr>
              <w:t>Austria</w:t>
            </w:r>
          </w:p>
        </w:tc>
      </w:tr>
      <w:tr w:rsidR="003318A8" w:rsidRPr="00C032F8" w:rsidTr="00102782">
        <w:tc>
          <w:tcPr>
            <w:tcW w:w="6768" w:type="dxa"/>
            <w:shd w:val="clear" w:color="auto" w:fill="auto"/>
            <w:vAlign w:val="center"/>
          </w:tcPr>
          <w:p w:rsidR="003318A8" w:rsidRPr="00C032F8" w:rsidRDefault="003318A8" w:rsidP="003318A8">
            <w:pPr>
              <w:spacing w:before="200" w:after="200"/>
              <w:rPr>
                <w:sz w:val="22"/>
                <w:szCs w:val="22"/>
              </w:rPr>
            </w:pPr>
            <w:r w:rsidRPr="00C032F8">
              <w:rPr>
                <w:sz w:val="22"/>
                <w:szCs w:val="22"/>
              </w:rPr>
              <w:t>Danish Red Cross</w:t>
            </w:r>
          </w:p>
        </w:tc>
        <w:tc>
          <w:tcPr>
            <w:tcW w:w="1800" w:type="dxa"/>
            <w:shd w:val="clear" w:color="auto" w:fill="auto"/>
            <w:vAlign w:val="center"/>
          </w:tcPr>
          <w:p w:rsidR="003318A8" w:rsidRPr="00C032F8" w:rsidRDefault="003318A8" w:rsidP="003318A8">
            <w:pPr>
              <w:spacing w:before="200" w:after="200"/>
              <w:jc w:val="center"/>
              <w:rPr>
                <w:sz w:val="22"/>
                <w:szCs w:val="22"/>
              </w:rPr>
            </w:pPr>
            <w:r w:rsidRPr="00C032F8">
              <w:rPr>
                <w:sz w:val="22"/>
                <w:szCs w:val="22"/>
              </w:rPr>
              <w:t>Denmark</w:t>
            </w:r>
          </w:p>
        </w:tc>
      </w:tr>
    </w:tbl>
    <w:p w:rsidR="003318A8" w:rsidRPr="001972AA" w:rsidRDefault="003318A8" w:rsidP="003318A8">
      <w:pPr>
        <w:rPr>
          <w:color w:val="000000"/>
          <w:sz w:val="22"/>
          <w:szCs w:val="22"/>
        </w:rPr>
      </w:pPr>
    </w:p>
    <w:p w:rsidR="00694479" w:rsidRDefault="00694479">
      <w:pPr>
        <w:spacing w:after="200" w:line="276" w:lineRule="auto"/>
        <w:jc w:val="left"/>
        <w:rPr>
          <w:szCs w:val="24"/>
        </w:rPr>
      </w:pPr>
      <w:r>
        <w:rPr>
          <w:szCs w:val="24"/>
        </w:rPr>
        <w:br w:type="page"/>
      </w:r>
    </w:p>
    <w:p w:rsidR="00694479" w:rsidRPr="00914E50" w:rsidRDefault="00694479" w:rsidP="00694479">
      <w:pPr>
        <w:pBdr>
          <w:top w:val="single" w:sz="4" w:space="1" w:color="auto"/>
          <w:left w:val="single" w:sz="4" w:space="4" w:color="auto"/>
          <w:bottom w:val="single" w:sz="4" w:space="1" w:color="auto"/>
          <w:right w:val="single" w:sz="4" w:space="4" w:color="auto"/>
        </w:pBdr>
        <w:rPr>
          <w:szCs w:val="24"/>
        </w:rPr>
      </w:pPr>
      <w:r w:rsidRPr="007D5DCA">
        <w:rPr>
          <w:b/>
          <w:szCs w:val="24"/>
        </w:rPr>
        <w:lastRenderedPageBreak/>
        <w:t xml:space="preserve">Application: </w:t>
      </w:r>
      <w:r w:rsidR="00914E50">
        <w:rPr>
          <w:szCs w:val="24"/>
        </w:rPr>
        <w:t>7034</w:t>
      </w:r>
    </w:p>
    <w:p w:rsidR="00694479" w:rsidRPr="00914E50" w:rsidRDefault="00694479" w:rsidP="00694479">
      <w:pPr>
        <w:pBdr>
          <w:top w:val="single" w:sz="4" w:space="1" w:color="auto"/>
          <w:left w:val="single" w:sz="4" w:space="4" w:color="auto"/>
          <w:bottom w:val="single" w:sz="4" w:space="1" w:color="auto"/>
          <w:right w:val="single" w:sz="4" w:space="4" w:color="auto"/>
        </w:pBdr>
        <w:rPr>
          <w:rFonts w:eastAsiaTheme="minorHAnsi"/>
          <w:szCs w:val="24"/>
        </w:rPr>
      </w:pPr>
      <w:r w:rsidRPr="007D5DCA">
        <w:rPr>
          <w:rFonts w:eastAsiaTheme="minorHAnsi"/>
          <w:b/>
          <w:szCs w:val="24"/>
        </w:rPr>
        <w:t xml:space="preserve">Title: </w:t>
      </w:r>
      <w:r w:rsidR="00914E50" w:rsidRPr="00914E50">
        <w:rPr>
          <w:rFonts w:eastAsiaTheme="minorHAnsi"/>
          <w:szCs w:val="24"/>
        </w:rPr>
        <w:t>FAIR (Fostering Access for Immigrant children's Rights)</w:t>
      </w:r>
    </w:p>
    <w:p w:rsidR="00914E50" w:rsidRDefault="00694479" w:rsidP="00694479">
      <w:pPr>
        <w:pBdr>
          <w:top w:val="single" w:sz="4" w:space="1" w:color="auto"/>
          <w:left w:val="single" w:sz="4" w:space="4" w:color="auto"/>
          <w:bottom w:val="single" w:sz="4" w:space="1" w:color="auto"/>
          <w:right w:val="single" w:sz="4" w:space="4" w:color="auto"/>
        </w:pBdr>
        <w:rPr>
          <w:rFonts w:eastAsiaTheme="minorHAnsi"/>
          <w:szCs w:val="24"/>
          <w:lang w:val="fr-BE"/>
        </w:rPr>
      </w:pPr>
      <w:proofErr w:type="spellStart"/>
      <w:r w:rsidRPr="00914E50">
        <w:rPr>
          <w:rFonts w:eastAsiaTheme="minorHAnsi"/>
          <w:b/>
          <w:szCs w:val="24"/>
          <w:lang w:val="fr-BE"/>
        </w:rPr>
        <w:t>Coordinator</w:t>
      </w:r>
      <w:proofErr w:type="spellEnd"/>
      <w:r w:rsidRPr="00914E50">
        <w:rPr>
          <w:rFonts w:eastAsiaTheme="minorHAnsi"/>
          <w:b/>
          <w:szCs w:val="24"/>
          <w:lang w:val="fr-BE"/>
        </w:rPr>
        <w:t>:</w:t>
      </w:r>
      <w:r w:rsidRPr="00914E50">
        <w:rPr>
          <w:rFonts w:eastAsiaTheme="minorHAnsi"/>
          <w:szCs w:val="24"/>
          <w:lang w:val="fr-BE"/>
        </w:rPr>
        <w:t xml:space="preserve"> </w:t>
      </w:r>
      <w:r w:rsidR="00914E50" w:rsidRPr="00914E50">
        <w:rPr>
          <w:rFonts w:eastAsiaTheme="minorHAnsi"/>
          <w:szCs w:val="24"/>
          <w:lang w:val="fr-BE"/>
        </w:rPr>
        <w:t>Commission international de Juristes – Institutions européennes</w:t>
      </w:r>
    </w:p>
    <w:p w:rsidR="00694479" w:rsidRPr="00914E50" w:rsidRDefault="00694479" w:rsidP="00694479">
      <w:pPr>
        <w:pBdr>
          <w:top w:val="single" w:sz="4" w:space="1" w:color="auto"/>
          <w:left w:val="single" w:sz="4" w:space="4" w:color="auto"/>
          <w:bottom w:val="single" w:sz="4" w:space="1" w:color="auto"/>
          <w:right w:val="single" w:sz="4" w:space="4" w:color="auto"/>
        </w:pBdr>
        <w:rPr>
          <w:szCs w:val="24"/>
        </w:rPr>
      </w:pPr>
      <w:r w:rsidRPr="00914E50">
        <w:rPr>
          <w:b/>
          <w:szCs w:val="24"/>
        </w:rPr>
        <w:t xml:space="preserve">Country: </w:t>
      </w:r>
      <w:r w:rsidR="00914E50" w:rsidRPr="00914E50">
        <w:rPr>
          <w:szCs w:val="24"/>
        </w:rPr>
        <w:t>Belgium</w:t>
      </w:r>
    </w:p>
    <w:p w:rsidR="00694479" w:rsidRPr="007D5DCA" w:rsidRDefault="00694479" w:rsidP="00694479">
      <w:pPr>
        <w:pBdr>
          <w:top w:val="single" w:sz="4" w:space="1" w:color="auto"/>
          <w:left w:val="single" w:sz="4" w:space="4" w:color="auto"/>
          <w:bottom w:val="single" w:sz="4" w:space="1" w:color="auto"/>
          <w:right w:val="single" w:sz="4" w:space="4" w:color="auto"/>
        </w:pBdr>
        <w:rPr>
          <w:b/>
          <w:szCs w:val="24"/>
        </w:rPr>
      </w:pPr>
      <w:r w:rsidRPr="007D5DCA">
        <w:rPr>
          <w:b/>
          <w:szCs w:val="24"/>
        </w:rPr>
        <w:t>Requested amount (EUR)</w:t>
      </w:r>
      <w:r w:rsidRPr="007D5DCA">
        <w:rPr>
          <w:szCs w:val="24"/>
        </w:rPr>
        <w:t xml:space="preserve">: </w:t>
      </w:r>
      <w:r w:rsidR="00914E50">
        <w:rPr>
          <w:szCs w:val="24"/>
        </w:rPr>
        <w:t>488.025,92</w:t>
      </w:r>
    </w:p>
    <w:p w:rsidR="00E86272" w:rsidRPr="00DA6CEF" w:rsidRDefault="00E86272" w:rsidP="00E86272">
      <w:pPr>
        <w:spacing w:after="120"/>
        <w:rPr>
          <w:szCs w:val="24"/>
        </w:rPr>
      </w:pPr>
      <w:r>
        <w:rPr>
          <w:b/>
          <w:szCs w:val="24"/>
        </w:rPr>
        <w:t>Contact detail:</w:t>
      </w:r>
      <w:r w:rsidR="00DA6CEF">
        <w:rPr>
          <w:b/>
          <w:szCs w:val="24"/>
        </w:rPr>
        <w:t xml:space="preserve"> </w:t>
      </w:r>
      <w:hyperlink r:id="rId11" w:history="1">
        <w:r w:rsidR="00DA6CEF" w:rsidRPr="00DA6CEF">
          <w:rPr>
            <w:rStyle w:val="Hyperlink"/>
            <w:noProof/>
          </w:rPr>
          <w:t>roisin.pillay@icj.org</w:t>
        </w:r>
      </w:hyperlink>
      <w:r w:rsidR="00DA6CEF">
        <w:rPr>
          <w:b/>
          <w:noProof/>
          <w:u w:val="single"/>
        </w:rPr>
        <w:t xml:space="preserve"> </w:t>
      </w:r>
    </w:p>
    <w:p w:rsidR="00694479" w:rsidRDefault="00694479" w:rsidP="00694479">
      <w:pPr>
        <w:rPr>
          <w:b/>
          <w:szCs w:val="24"/>
        </w:rPr>
      </w:pPr>
      <w:r w:rsidRPr="007D5DCA">
        <w:rPr>
          <w:b/>
          <w:szCs w:val="24"/>
        </w:rPr>
        <w:t>Summary:</w:t>
      </w:r>
    </w:p>
    <w:p w:rsidR="008C14EB" w:rsidRPr="008C14EB" w:rsidRDefault="008C14EB" w:rsidP="008C14EB">
      <w:pPr>
        <w:pStyle w:val="BodyTextIndent"/>
        <w:spacing w:before="120" w:after="120"/>
        <w:ind w:left="0"/>
        <w:rPr>
          <w:noProof w:val="0"/>
          <w:sz w:val="24"/>
          <w:u w:val="single"/>
          <w:lang w:val="en-GB"/>
        </w:rPr>
      </w:pPr>
      <w:r w:rsidRPr="008C14EB">
        <w:rPr>
          <w:noProof w:val="0"/>
          <w:sz w:val="24"/>
          <w:u w:val="single"/>
          <w:lang w:val="en-GB"/>
        </w:rPr>
        <w:t>Objectives</w:t>
      </w:r>
    </w:p>
    <w:p w:rsidR="008C14EB" w:rsidRPr="008C14EB" w:rsidRDefault="008C14EB" w:rsidP="00844DD5">
      <w:pPr>
        <w:pStyle w:val="ListParagraph"/>
        <w:numPr>
          <w:ilvl w:val="0"/>
          <w:numId w:val="4"/>
        </w:numPr>
        <w:spacing w:after="0"/>
        <w:jc w:val="left"/>
        <w:rPr>
          <w:szCs w:val="24"/>
        </w:rPr>
      </w:pPr>
      <w:r w:rsidRPr="008C14EB">
        <w:rPr>
          <w:szCs w:val="24"/>
        </w:rPr>
        <w:t xml:space="preserve">To ensure that migrant children have, in each of the target countries, access to a pool of lawyers that can effectively represent them and make their views heard both nationally and internationally. </w:t>
      </w:r>
    </w:p>
    <w:p w:rsidR="008C14EB" w:rsidRPr="008C14EB" w:rsidRDefault="008C14EB" w:rsidP="00844DD5">
      <w:pPr>
        <w:pStyle w:val="ListParagraph"/>
        <w:numPr>
          <w:ilvl w:val="0"/>
          <w:numId w:val="4"/>
        </w:numPr>
        <w:spacing w:after="0"/>
        <w:jc w:val="left"/>
        <w:rPr>
          <w:szCs w:val="24"/>
        </w:rPr>
      </w:pPr>
      <w:r w:rsidRPr="008C14EB">
        <w:rPr>
          <w:szCs w:val="24"/>
        </w:rPr>
        <w:t xml:space="preserve">To create a pool of European lawyers with the capacity to effectively engage with international human rights protection mechanisms for children’s rights and be agents of change both in their own countries and at EU level. </w:t>
      </w:r>
    </w:p>
    <w:p w:rsidR="008C14EB" w:rsidRPr="008C14EB" w:rsidRDefault="008C14EB" w:rsidP="00844DD5">
      <w:pPr>
        <w:pStyle w:val="ListParagraph"/>
        <w:numPr>
          <w:ilvl w:val="0"/>
          <w:numId w:val="4"/>
        </w:numPr>
        <w:spacing w:after="0"/>
        <w:jc w:val="left"/>
        <w:rPr>
          <w:szCs w:val="24"/>
        </w:rPr>
      </w:pPr>
      <w:r w:rsidRPr="008C14EB">
        <w:rPr>
          <w:szCs w:val="24"/>
        </w:rPr>
        <w:t>To ensure that lawyers across the EU have easy access to information on how to protect the rights of migrant children, nationally and internationally.</w:t>
      </w:r>
    </w:p>
    <w:p w:rsidR="008C14EB" w:rsidRPr="008C14EB" w:rsidRDefault="008C14EB" w:rsidP="00844DD5">
      <w:pPr>
        <w:pStyle w:val="ListParagraph"/>
        <w:numPr>
          <w:ilvl w:val="0"/>
          <w:numId w:val="4"/>
        </w:numPr>
        <w:spacing w:after="0"/>
        <w:jc w:val="left"/>
        <w:rPr>
          <w:szCs w:val="24"/>
        </w:rPr>
      </w:pPr>
      <w:r w:rsidRPr="008C14EB">
        <w:rPr>
          <w:szCs w:val="24"/>
        </w:rPr>
        <w:t>To ensure that EU law and international law concerning children’s rights is effectively implemented at national level.</w:t>
      </w:r>
    </w:p>
    <w:p w:rsidR="008C14EB" w:rsidRPr="008C14EB" w:rsidRDefault="008C14EB" w:rsidP="008C14EB">
      <w:pPr>
        <w:pStyle w:val="BodyTextIndent"/>
        <w:spacing w:before="120" w:after="120"/>
        <w:ind w:left="0"/>
        <w:rPr>
          <w:noProof w:val="0"/>
          <w:sz w:val="24"/>
          <w:u w:val="single"/>
          <w:lang w:val="en-GB"/>
        </w:rPr>
      </w:pPr>
      <w:r w:rsidRPr="008C14EB">
        <w:rPr>
          <w:noProof w:val="0"/>
          <w:sz w:val="24"/>
          <w:u w:val="single"/>
          <w:lang w:val="en-GB"/>
        </w:rPr>
        <w:t>Activities</w:t>
      </w:r>
    </w:p>
    <w:p w:rsidR="008C14EB" w:rsidRPr="008C14EB" w:rsidRDefault="008C14EB" w:rsidP="00844DD5">
      <w:pPr>
        <w:pStyle w:val="BodyTextIndent"/>
        <w:numPr>
          <w:ilvl w:val="0"/>
          <w:numId w:val="3"/>
        </w:numPr>
        <w:spacing w:before="120" w:after="120"/>
        <w:rPr>
          <w:noProof w:val="0"/>
          <w:sz w:val="24"/>
          <w:lang w:val="en-GB"/>
        </w:rPr>
      </w:pPr>
      <w:r w:rsidRPr="008C14EB">
        <w:rPr>
          <w:noProof w:val="0"/>
          <w:sz w:val="24"/>
          <w:lang w:val="en-GB"/>
        </w:rPr>
        <w:t>Five training modules covering six languages for legal practitioners on migrant children’s rights and legal representation of migrant children</w:t>
      </w:r>
    </w:p>
    <w:p w:rsidR="008C14EB" w:rsidRPr="008C14EB" w:rsidRDefault="008C14EB" w:rsidP="00844DD5">
      <w:pPr>
        <w:pStyle w:val="BodyTextIndent"/>
        <w:numPr>
          <w:ilvl w:val="0"/>
          <w:numId w:val="3"/>
        </w:numPr>
        <w:spacing w:before="120" w:after="120"/>
        <w:rPr>
          <w:noProof w:val="0"/>
          <w:sz w:val="24"/>
          <w:lang w:val="en-GB"/>
        </w:rPr>
      </w:pPr>
      <w:r w:rsidRPr="008C14EB">
        <w:rPr>
          <w:noProof w:val="0"/>
          <w:sz w:val="24"/>
          <w:lang w:val="en-GB"/>
        </w:rPr>
        <w:t>Seven national trainings of 20 lawyers per training in seven countries on the basis of the training modules</w:t>
      </w:r>
    </w:p>
    <w:p w:rsidR="008C14EB" w:rsidRPr="008C14EB" w:rsidRDefault="008C14EB" w:rsidP="00844DD5">
      <w:pPr>
        <w:pStyle w:val="BodyTextIndent"/>
        <w:numPr>
          <w:ilvl w:val="0"/>
          <w:numId w:val="3"/>
        </w:numPr>
        <w:spacing w:before="120" w:after="120"/>
        <w:rPr>
          <w:noProof w:val="0"/>
          <w:sz w:val="24"/>
          <w:lang w:val="en-GB"/>
        </w:rPr>
      </w:pPr>
      <w:r w:rsidRPr="008C14EB">
        <w:rPr>
          <w:noProof w:val="0"/>
          <w:sz w:val="24"/>
          <w:lang w:val="en-GB"/>
        </w:rPr>
        <w:t>One European strategic litigation retreat on international human rights mechanisms for migrant children’s rights for 21 selected lawyers</w:t>
      </w:r>
    </w:p>
    <w:p w:rsidR="008C14EB" w:rsidRPr="008C14EB" w:rsidRDefault="008C14EB" w:rsidP="00844DD5">
      <w:pPr>
        <w:pStyle w:val="BodyTextIndent"/>
        <w:numPr>
          <w:ilvl w:val="0"/>
          <w:numId w:val="3"/>
        </w:numPr>
        <w:spacing w:before="120" w:after="120"/>
        <w:rPr>
          <w:noProof w:val="0"/>
          <w:sz w:val="24"/>
          <w:lang w:val="en-GB"/>
        </w:rPr>
      </w:pPr>
      <w:r w:rsidRPr="008C14EB">
        <w:rPr>
          <w:noProof w:val="0"/>
          <w:sz w:val="24"/>
          <w:lang w:val="en-GB"/>
        </w:rPr>
        <w:t>Continuing assistance and mentoring of 140 trained lawyers</w:t>
      </w:r>
    </w:p>
    <w:p w:rsidR="008C14EB" w:rsidRPr="008C14EB" w:rsidRDefault="008C14EB" w:rsidP="008C14EB">
      <w:pPr>
        <w:pStyle w:val="BodyTextIndent"/>
        <w:spacing w:before="120" w:after="120"/>
        <w:ind w:left="0"/>
        <w:rPr>
          <w:noProof w:val="0"/>
          <w:sz w:val="24"/>
          <w:u w:val="single"/>
          <w:lang w:val="en-GB"/>
        </w:rPr>
      </w:pPr>
      <w:r w:rsidRPr="008C14EB">
        <w:rPr>
          <w:noProof w:val="0"/>
          <w:sz w:val="24"/>
          <w:u w:val="single"/>
          <w:lang w:val="en-GB"/>
        </w:rPr>
        <w:t>Type and number of persons benefiting from the project</w:t>
      </w:r>
    </w:p>
    <w:p w:rsidR="008C14EB" w:rsidRPr="008C14EB" w:rsidRDefault="008C14EB" w:rsidP="00844DD5">
      <w:pPr>
        <w:pStyle w:val="BodyTextIndent"/>
        <w:numPr>
          <w:ilvl w:val="0"/>
          <w:numId w:val="3"/>
        </w:numPr>
        <w:spacing w:before="120" w:after="120"/>
        <w:rPr>
          <w:noProof w:val="0"/>
          <w:sz w:val="24"/>
          <w:lang w:val="en-GB"/>
        </w:rPr>
      </w:pPr>
      <w:r w:rsidRPr="008C14EB">
        <w:rPr>
          <w:noProof w:val="0"/>
          <w:sz w:val="24"/>
          <w:lang w:val="en-GB"/>
        </w:rPr>
        <w:t>140 lawyers in EU Member States (IT, DE, ES, BG, EL, MT, IR) directly benefitting from the national trainings, the training modules and the continuing assistance and mentoring</w:t>
      </w:r>
    </w:p>
    <w:p w:rsidR="008C14EB" w:rsidRPr="008C14EB" w:rsidRDefault="008C14EB" w:rsidP="00844DD5">
      <w:pPr>
        <w:pStyle w:val="BodyTextIndent"/>
        <w:numPr>
          <w:ilvl w:val="0"/>
          <w:numId w:val="3"/>
        </w:numPr>
        <w:spacing w:before="120" w:after="120"/>
        <w:rPr>
          <w:noProof w:val="0"/>
          <w:sz w:val="24"/>
          <w:lang w:val="en-GB"/>
        </w:rPr>
      </w:pPr>
      <w:r w:rsidRPr="008C14EB">
        <w:rPr>
          <w:noProof w:val="0"/>
          <w:sz w:val="24"/>
          <w:lang w:val="en-GB"/>
        </w:rPr>
        <w:t>21 lawyers in EU Member States (IT, DE, ES, BG, EL, MT, IR) directly benefitting from the strategic litigation retreat and continuing mentoring</w:t>
      </w:r>
    </w:p>
    <w:p w:rsidR="008C14EB" w:rsidRPr="008C14EB" w:rsidRDefault="008C14EB" w:rsidP="00844DD5">
      <w:pPr>
        <w:pStyle w:val="BodyTextIndent"/>
        <w:numPr>
          <w:ilvl w:val="0"/>
          <w:numId w:val="3"/>
        </w:numPr>
        <w:spacing w:before="120" w:after="120"/>
        <w:rPr>
          <w:noProof w:val="0"/>
          <w:sz w:val="24"/>
          <w:lang w:val="en-GB"/>
        </w:rPr>
      </w:pPr>
      <w:r w:rsidRPr="008C14EB">
        <w:rPr>
          <w:noProof w:val="0"/>
          <w:sz w:val="24"/>
          <w:lang w:val="en-GB"/>
        </w:rPr>
        <w:t>3000 lawyers in all EU Member States benefitting from the training modules</w:t>
      </w:r>
    </w:p>
    <w:p w:rsidR="008C14EB" w:rsidRPr="008C14EB" w:rsidRDefault="008C14EB" w:rsidP="008C14EB">
      <w:pPr>
        <w:pStyle w:val="BodyTextIndent"/>
        <w:spacing w:before="120" w:after="120"/>
        <w:ind w:left="0"/>
        <w:rPr>
          <w:noProof w:val="0"/>
          <w:sz w:val="24"/>
          <w:u w:val="single"/>
          <w:lang w:val="en-GB"/>
        </w:rPr>
      </w:pPr>
      <w:r w:rsidRPr="008C14EB">
        <w:rPr>
          <w:noProof w:val="0"/>
          <w:sz w:val="24"/>
          <w:u w:val="single"/>
          <w:lang w:val="en-GB"/>
        </w:rPr>
        <w:t>Expected results</w:t>
      </w:r>
    </w:p>
    <w:p w:rsidR="008C14EB" w:rsidRPr="008C14EB" w:rsidRDefault="008C14EB" w:rsidP="00844DD5">
      <w:pPr>
        <w:pStyle w:val="ListParagraph"/>
        <w:numPr>
          <w:ilvl w:val="0"/>
          <w:numId w:val="5"/>
        </w:numPr>
        <w:spacing w:after="0"/>
        <w:jc w:val="left"/>
        <w:rPr>
          <w:szCs w:val="24"/>
        </w:rPr>
      </w:pPr>
      <w:r w:rsidRPr="008C14EB">
        <w:rPr>
          <w:szCs w:val="24"/>
        </w:rPr>
        <w:t>increased knowledge and understanding of at least 140 lawyers in 7 countries on: the international human rights and EU law guarantees on children’s rights, international human rights mechanisms for their protection, and their capacity to communicate effectively with migrant children to ensure that their views are taken into account;</w:t>
      </w:r>
    </w:p>
    <w:p w:rsidR="008C14EB" w:rsidRPr="008C14EB" w:rsidRDefault="008C14EB" w:rsidP="00844DD5">
      <w:pPr>
        <w:pStyle w:val="ListParagraph"/>
        <w:numPr>
          <w:ilvl w:val="0"/>
          <w:numId w:val="5"/>
        </w:numPr>
        <w:spacing w:after="0"/>
        <w:jc w:val="left"/>
        <w:rPr>
          <w:szCs w:val="24"/>
        </w:rPr>
      </w:pPr>
      <w:r w:rsidRPr="008C14EB">
        <w:rPr>
          <w:szCs w:val="24"/>
        </w:rPr>
        <w:lastRenderedPageBreak/>
        <w:t>a pool of at least 21 lawyers (3 per country) trained in strategic litigation before international human rights judicial and non-judicial mechanisms to defend children’s rights is created;</w:t>
      </w:r>
    </w:p>
    <w:p w:rsidR="008C14EB" w:rsidRPr="008C14EB" w:rsidRDefault="008C14EB" w:rsidP="00844DD5">
      <w:pPr>
        <w:pStyle w:val="ListParagraph"/>
        <w:numPr>
          <w:ilvl w:val="0"/>
          <w:numId w:val="5"/>
        </w:numPr>
        <w:spacing w:after="0"/>
        <w:rPr>
          <w:szCs w:val="24"/>
        </w:rPr>
      </w:pPr>
      <w:r w:rsidRPr="008C14EB">
        <w:rPr>
          <w:szCs w:val="24"/>
        </w:rPr>
        <w:t>international human rights mechanisms (</w:t>
      </w:r>
      <w:proofErr w:type="spellStart"/>
      <w:r w:rsidRPr="008C14EB">
        <w:rPr>
          <w:szCs w:val="24"/>
        </w:rPr>
        <w:t>ECtHR</w:t>
      </w:r>
      <w:proofErr w:type="spellEnd"/>
      <w:r w:rsidRPr="008C14EB">
        <w:rPr>
          <w:szCs w:val="24"/>
        </w:rPr>
        <w:t>, ECSR, CRC and CESCR) are strengthened by the availability of European lawyers in a position to bring cases on migrant children’s rights internationally;</w:t>
      </w:r>
    </w:p>
    <w:p w:rsidR="008C14EB" w:rsidRPr="008C14EB" w:rsidRDefault="008C14EB" w:rsidP="00844DD5">
      <w:pPr>
        <w:pStyle w:val="ListParagraph"/>
        <w:numPr>
          <w:ilvl w:val="0"/>
          <w:numId w:val="5"/>
        </w:numPr>
        <w:spacing w:after="0"/>
        <w:rPr>
          <w:szCs w:val="24"/>
        </w:rPr>
      </w:pPr>
      <w:proofErr w:type="gramStart"/>
      <w:r w:rsidRPr="008C14EB">
        <w:rPr>
          <w:szCs w:val="24"/>
        </w:rPr>
        <w:t>tested</w:t>
      </w:r>
      <w:proofErr w:type="gramEnd"/>
      <w:r w:rsidRPr="008C14EB">
        <w:rPr>
          <w:szCs w:val="24"/>
        </w:rPr>
        <w:t xml:space="preserve"> and adaptable online training modules and learning tools are disseminated, available to and have reached at least 3,000 lawyers across the whole EU to support them in defending migrant children’s rights.</w:t>
      </w:r>
    </w:p>
    <w:p w:rsidR="008C14EB" w:rsidRPr="008C14EB" w:rsidRDefault="008C14EB" w:rsidP="008C14EB">
      <w:pPr>
        <w:pStyle w:val="BodyTextIndent"/>
        <w:spacing w:before="120" w:after="120"/>
        <w:ind w:left="0"/>
        <w:rPr>
          <w:noProof w:val="0"/>
          <w:sz w:val="24"/>
          <w:u w:val="single"/>
          <w:lang w:val="en-GB"/>
        </w:rPr>
      </w:pPr>
      <w:r w:rsidRPr="008C14EB">
        <w:rPr>
          <w:noProof w:val="0"/>
          <w:sz w:val="24"/>
          <w:u w:val="single"/>
          <w:lang w:val="en-GB"/>
        </w:rPr>
        <w:t>Type and number of outputs to be produced</w:t>
      </w:r>
    </w:p>
    <w:p w:rsidR="008C14EB" w:rsidRPr="008C14EB" w:rsidRDefault="008C14EB" w:rsidP="00844DD5">
      <w:pPr>
        <w:pStyle w:val="ListParagraph"/>
        <w:numPr>
          <w:ilvl w:val="0"/>
          <w:numId w:val="3"/>
        </w:numPr>
        <w:rPr>
          <w:szCs w:val="24"/>
        </w:rPr>
      </w:pPr>
      <w:r w:rsidRPr="008C14EB">
        <w:rPr>
          <w:szCs w:val="24"/>
        </w:rPr>
        <w:t>Five training modules will be elaborated and published in electronic and printed format. The modules will be available in English, Italian, Greek, Spanish, German, and Bulgarian.</w:t>
      </w:r>
    </w:p>
    <w:p w:rsidR="008C14EB" w:rsidRPr="008C14EB" w:rsidRDefault="008C14EB" w:rsidP="00844DD5">
      <w:pPr>
        <w:pStyle w:val="ListParagraph"/>
        <w:numPr>
          <w:ilvl w:val="0"/>
          <w:numId w:val="3"/>
        </w:numPr>
        <w:rPr>
          <w:szCs w:val="24"/>
        </w:rPr>
      </w:pPr>
      <w:r w:rsidRPr="008C14EB">
        <w:rPr>
          <w:szCs w:val="24"/>
        </w:rPr>
        <w:t>Seven national trainings for a total of 140 national lawyers</w:t>
      </w:r>
    </w:p>
    <w:p w:rsidR="008C14EB" w:rsidRPr="008C14EB" w:rsidRDefault="008C14EB" w:rsidP="00844DD5">
      <w:pPr>
        <w:pStyle w:val="ListParagraph"/>
        <w:numPr>
          <w:ilvl w:val="0"/>
          <w:numId w:val="3"/>
        </w:numPr>
        <w:rPr>
          <w:szCs w:val="24"/>
        </w:rPr>
      </w:pPr>
      <w:r w:rsidRPr="008C14EB">
        <w:rPr>
          <w:szCs w:val="24"/>
        </w:rPr>
        <w:t>One strategic litigation retreat for 21 selected lawyers</w:t>
      </w:r>
    </w:p>
    <w:p w:rsidR="008C14EB" w:rsidRPr="008C14EB" w:rsidRDefault="008C14EB" w:rsidP="00844DD5">
      <w:pPr>
        <w:pStyle w:val="ListParagraph"/>
        <w:numPr>
          <w:ilvl w:val="0"/>
          <w:numId w:val="3"/>
        </w:numPr>
        <w:rPr>
          <w:szCs w:val="24"/>
        </w:rPr>
      </w:pPr>
      <w:r w:rsidRPr="008C14EB">
        <w:rPr>
          <w:szCs w:val="24"/>
        </w:rPr>
        <w:t>Four short videos will be produced to present the modules and the training methodology with subtitles in English, French, German and Spanish</w:t>
      </w:r>
    </w:p>
    <w:p w:rsidR="008C14EB" w:rsidRPr="008C14EB" w:rsidRDefault="008C14EB" w:rsidP="00844DD5">
      <w:pPr>
        <w:pStyle w:val="ListParagraph"/>
        <w:numPr>
          <w:ilvl w:val="0"/>
          <w:numId w:val="3"/>
        </w:numPr>
        <w:rPr>
          <w:szCs w:val="24"/>
        </w:rPr>
      </w:pPr>
      <w:r w:rsidRPr="008C14EB">
        <w:rPr>
          <w:szCs w:val="24"/>
        </w:rPr>
        <w:t>An event in Brussels launching the materials and presenting the results and lessons learned of the project</w:t>
      </w:r>
    </w:p>
    <w:p w:rsidR="00694479" w:rsidRDefault="00694479" w:rsidP="00694479">
      <w:pPr>
        <w:rPr>
          <w:b/>
          <w:szCs w:val="24"/>
        </w:rPr>
      </w:pPr>
      <w:r w:rsidRPr="00694479">
        <w:rPr>
          <w:b/>
          <w:szCs w:val="24"/>
        </w:rPr>
        <w:t>Partners:</w:t>
      </w:r>
    </w:p>
    <w:tbl>
      <w:tblPr>
        <w:tblStyle w:val="TableGrid"/>
        <w:tblW w:w="9286" w:type="dxa"/>
        <w:tblBorders>
          <w:insideH w:val="none" w:sz="0" w:space="0" w:color="auto"/>
          <w:insideV w:val="none" w:sz="0" w:space="0" w:color="auto"/>
        </w:tblBorders>
        <w:tblLook w:val="04A0" w:firstRow="1" w:lastRow="0" w:firstColumn="1" w:lastColumn="0" w:noHBand="0" w:noVBand="1"/>
      </w:tblPr>
      <w:tblGrid>
        <w:gridCol w:w="7054"/>
        <w:gridCol w:w="2232"/>
      </w:tblGrid>
      <w:tr w:rsidR="000B02D5" w:rsidRPr="000B02D5" w:rsidTr="00A67E5C">
        <w:trPr>
          <w:trHeight w:val="529"/>
        </w:trPr>
        <w:tc>
          <w:tcPr>
            <w:tcW w:w="7054" w:type="dxa"/>
            <w:hideMark/>
          </w:tcPr>
          <w:p w:rsidR="000B02D5" w:rsidRPr="000B02D5" w:rsidRDefault="000B02D5" w:rsidP="000B02D5">
            <w:pPr>
              <w:spacing w:after="0"/>
              <w:jc w:val="left"/>
              <w:rPr>
                <w:szCs w:val="24"/>
                <w:lang w:eastAsia="en-GB"/>
              </w:rPr>
            </w:pPr>
            <w:proofErr w:type="spellStart"/>
            <w:r w:rsidRPr="000B02D5">
              <w:rPr>
                <w:szCs w:val="24"/>
                <w:lang w:eastAsia="en-GB"/>
              </w:rPr>
              <w:t>Aditus</w:t>
            </w:r>
            <w:proofErr w:type="spellEnd"/>
            <w:r w:rsidRPr="000B02D5">
              <w:rPr>
                <w:szCs w:val="24"/>
                <w:lang w:eastAsia="en-GB"/>
              </w:rPr>
              <w:t xml:space="preserve"> Foundation</w:t>
            </w:r>
          </w:p>
        </w:tc>
        <w:tc>
          <w:tcPr>
            <w:tcW w:w="2232" w:type="dxa"/>
            <w:hideMark/>
          </w:tcPr>
          <w:p w:rsidR="000B02D5" w:rsidRPr="000B02D5" w:rsidRDefault="000B02D5" w:rsidP="000B02D5">
            <w:pPr>
              <w:spacing w:after="0"/>
              <w:jc w:val="center"/>
              <w:rPr>
                <w:szCs w:val="24"/>
                <w:lang w:eastAsia="en-GB"/>
              </w:rPr>
            </w:pPr>
            <w:r w:rsidRPr="000B02D5">
              <w:rPr>
                <w:szCs w:val="24"/>
                <w:lang w:eastAsia="en-GB"/>
              </w:rPr>
              <w:t>Malta</w:t>
            </w:r>
          </w:p>
        </w:tc>
      </w:tr>
      <w:tr w:rsidR="000B02D5" w:rsidRPr="000B02D5" w:rsidTr="00A67E5C">
        <w:trPr>
          <w:trHeight w:val="529"/>
        </w:trPr>
        <w:tc>
          <w:tcPr>
            <w:tcW w:w="7054" w:type="dxa"/>
            <w:hideMark/>
          </w:tcPr>
          <w:p w:rsidR="000B02D5" w:rsidRPr="000B02D5" w:rsidRDefault="000B02D5" w:rsidP="000B02D5">
            <w:pPr>
              <w:spacing w:after="0"/>
              <w:jc w:val="left"/>
              <w:rPr>
                <w:szCs w:val="24"/>
                <w:lang w:eastAsia="en-GB"/>
              </w:rPr>
            </w:pPr>
            <w:r w:rsidRPr="000B02D5">
              <w:rPr>
                <w:szCs w:val="24"/>
                <w:lang w:eastAsia="en-GB"/>
              </w:rPr>
              <w:t>Federal Association</w:t>
            </w:r>
            <w:r w:rsidR="00A67E5C">
              <w:rPr>
                <w:szCs w:val="24"/>
                <w:lang w:eastAsia="en-GB"/>
              </w:rPr>
              <w:t xml:space="preserve"> </w:t>
            </w:r>
            <w:r w:rsidRPr="000B02D5">
              <w:rPr>
                <w:szCs w:val="24"/>
                <w:lang w:eastAsia="en-GB"/>
              </w:rPr>
              <w:t>for Unaccompanied Refugee Minors (B-UMF)</w:t>
            </w:r>
          </w:p>
        </w:tc>
        <w:tc>
          <w:tcPr>
            <w:tcW w:w="2232" w:type="dxa"/>
            <w:hideMark/>
          </w:tcPr>
          <w:p w:rsidR="000B02D5" w:rsidRPr="000B02D5" w:rsidRDefault="000B02D5" w:rsidP="000B02D5">
            <w:pPr>
              <w:spacing w:after="0"/>
              <w:jc w:val="center"/>
              <w:rPr>
                <w:szCs w:val="24"/>
                <w:lang w:eastAsia="en-GB"/>
              </w:rPr>
            </w:pPr>
            <w:r w:rsidRPr="000B02D5">
              <w:rPr>
                <w:szCs w:val="24"/>
                <w:lang w:eastAsia="en-GB"/>
              </w:rPr>
              <w:t>Germany</w:t>
            </w:r>
          </w:p>
        </w:tc>
      </w:tr>
      <w:tr w:rsidR="000B02D5" w:rsidRPr="000B02D5" w:rsidTr="00A67E5C">
        <w:trPr>
          <w:trHeight w:val="529"/>
        </w:trPr>
        <w:tc>
          <w:tcPr>
            <w:tcW w:w="7054" w:type="dxa"/>
            <w:hideMark/>
          </w:tcPr>
          <w:p w:rsidR="000B02D5" w:rsidRPr="000B02D5" w:rsidRDefault="000B02D5" w:rsidP="000B02D5">
            <w:pPr>
              <w:spacing w:after="0"/>
              <w:jc w:val="left"/>
              <w:rPr>
                <w:szCs w:val="24"/>
                <w:lang w:eastAsia="en-GB"/>
              </w:rPr>
            </w:pPr>
            <w:r w:rsidRPr="000B02D5">
              <w:rPr>
                <w:szCs w:val="24"/>
                <w:lang w:eastAsia="en-GB"/>
              </w:rPr>
              <w:t>Legal Clinic for Immigrants and Refugees (LCIR)</w:t>
            </w:r>
          </w:p>
        </w:tc>
        <w:tc>
          <w:tcPr>
            <w:tcW w:w="2232" w:type="dxa"/>
            <w:hideMark/>
          </w:tcPr>
          <w:p w:rsidR="000B02D5" w:rsidRPr="000B02D5" w:rsidRDefault="000B02D5" w:rsidP="000B02D5">
            <w:pPr>
              <w:spacing w:after="0"/>
              <w:jc w:val="center"/>
              <w:rPr>
                <w:szCs w:val="24"/>
                <w:lang w:eastAsia="en-GB"/>
              </w:rPr>
            </w:pPr>
            <w:r w:rsidRPr="000B02D5">
              <w:rPr>
                <w:szCs w:val="24"/>
                <w:lang w:eastAsia="en-GB"/>
              </w:rPr>
              <w:t>Bulgaria</w:t>
            </w:r>
          </w:p>
        </w:tc>
      </w:tr>
      <w:tr w:rsidR="000B02D5" w:rsidRPr="000B02D5" w:rsidTr="00A67E5C">
        <w:trPr>
          <w:trHeight w:val="529"/>
        </w:trPr>
        <w:tc>
          <w:tcPr>
            <w:tcW w:w="7054" w:type="dxa"/>
            <w:hideMark/>
          </w:tcPr>
          <w:p w:rsidR="000B02D5" w:rsidRPr="000B02D5" w:rsidRDefault="000B02D5" w:rsidP="000B02D5">
            <w:pPr>
              <w:spacing w:after="0"/>
              <w:jc w:val="left"/>
              <w:rPr>
                <w:szCs w:val="24"/>
                <w:lang w:eastAsia="en-GB"/>
              </w:rPr>
            </w:pPr>
            <w:proofErr w:type="spellStart"/>
            <w:r w:rsidRPr="000B02D5">
              <w:rPr>
                <w:szCs w:val="24"/>
                <w:lang w:eastAsia="en-GB"/>
              </w:rPr>
              <w:t>Scuola</w:t>
            </w:r>
            <w:proofErr w:type="spellEnd"/>
            <w:r w:rsidRPr="000B02D5">
              <w:rPr>
                <w:szCs w:val="24"/>
                <w:lang w:eastAsia="en-GB"/>
              </w:rPr>
              <w:t xml:space="preserve"> </w:t>
            </w:r>
            <w:proofErr w:type="spellStart"/>
            <w:r w:rsidRPr="000B02D5">
              <w:rPr>
                <w:szCs w:val="24"/>
                <w:lang w:eastAsia="en-GB"/>
              </w:rPr>
              <w:t>Superiore</w:t>
            </w:r>
            <w:proofErr w:type="spellEnd"/>
            <w:r w:rsidRPr="000B02D5">
              <w:rPr>
                <w:szCs w:val="24"/>
                <w:lang w:eastAsia="en-GB"/>
              </w:rPr>
              <w:t xml:space="preserve"> </w:t>
            </w:r>
            <w:proofErr w:type="spellStart"/>
            <w:r w:rsidRPr="000B02D5">
              <w:rPr>
                <w:szCs w:val="24"/>
                <w:lang w:eastAsia="en-GB"/>
              </w:rPr>
              <w:t>Sant'Anna</w:t>
            </w:r>
            <w:proofErr w:type="spellEnd"/>
            <w:r w:rsidRPr="000B02D5">
              <w:rPr>
                <w:szCs w:val="24"/>
                <w:lang w:eastAsia="en-GB"/>
              </w:rPr>
              <w:t xml:space="preserve"> (SSSA)</w:t>
            </w:r>
          </w:p>
        </w:tc>
        <w:tc>
          <w:tcPr>
            <w:tcW w:w="2232" w:type="dxa"/>
            <w:hideMark/>
          </w:tcPr>
          <w:p w:rsidR="000B02D5" w:rsidRPr="000B02D5" w:rsidRDefault="000B02D5" w:rsidP="000B02D5">
            <w:pPr>
              <w:spacing w:after="0"/>
              <w:jc w:val="center"/>
              <w:rPr>
                <w:szCs w:val="24"/>
                <w:lang w:eastAsia="en-GB"/>
              </w:rPr>
            </w:pPr>
            <w:r w:rsidRPr="000B02D5">
              <w:rPr>
                <w:szCs w:val="24"/>
                <w:lang w:eastAsia="en-GB"/>
              </w:rPr>
              <w:t>Italy</w:t>
            </w:r>
          </w:p>
        </w:tc>
      </w:tr>
      <w:tr w:rsidR="000B02D5" w:rsidRPr="000B02D5" w:rsidTr="00A67E5C">
        <w:trPr>
          <w:trHeight w:val="529"/>
        </w:trPr>
        <w:tc>
          <w:tcPr>
            <w:tcW w:w="7054" w:type="dxa"/>
            <w:hideMark/>
          </w:tcPr>
          <w:p w:rsidR="000B02D5" w:rsidRPr="000B02D5" w:rsidRDefault="000B02D5" w:rsidP="000B02D5">
            <w:pPr>
              <w:spacing w:after="0"/>
              <w:jc w:val="left"/>
              <w:rPr>
                <w:szCs w:val="24"/>
                <w:lang w:eastAsia="en-GB"/>
              </w:rPr>
            </w:pPr>
            <w:proofErr w:type="spellStart"/>
            <w:r w:rsidRPr="000B02D5">
              <w:rPr>
                <w:szCs w:val="24"/>
                <w:lang w:eastAsia="en-GB"/>
              </w:rPr>
              <w:t>Fundacion</w:t>
            </w:r>
            <w:proofErr w:type="spellEnd"/>
            <w:r w:rsidRPr="000B02D5">
              <w:rPr>
                <w:szCs w:val="24"/>
                <w:lang w:eastAsia="en-GB"/>
              </w:rPr>
              <w:t xml:space="preserve"> </w:t>
            </w:r>
            <w:proofErr w:type="spellStart"/>
            <w:r w:rsidRPr="000B02D5">
              <w:rPr>
                <w:szCs w:val="24"/>
                <w:lang w:eastAsia="en-GB"/>
              </w:rPr>
              <w:t>Raices</w:t>
            </w:r>
            <w:proofErr w:type="spellEnd"/>
          </w:p>
        </w:tc>
        <w:tc>
          <w:tcPr>
            <w:tcW w:w="2232" w:type="dxa"/>
            <w:hideMark/>
          </w:tcPr>
          <w:p w:rsidR="000B02D5" w:rsidRPr="000B02D5" w:rsidRDefault="000B02D5" w:rsidP="000B02D5">
            <w:pPr>
              <w:spacing w:after="0"/>
              <w:jc w:val="center"/>
              <w:rPr>
                <w:szCs w:val="24"/>
                <w:lang w:eastAsia="en-GB"/>
              </w:rPr>
            </w:pPr>
            <w:r w:rsidRPr="000B02D5">
              <w:rPr>
                <w:szCs w:val="24"/>
                <w:lang w:eastAsia="en-GB"/>
              </w:rPr>
              <w:t>Spain</w:t>
            </w:r>
          </w:p>
        </w:tc>
      </w:tr>
      <w:tr w:rsidR="000B02D5" w:rsidRPr="000B02D5" w:rsidTr="00A67E5C">
        <w:trPr>
          <w:trHeight w:val="525"/>
        </w:trPr>
        <w:tc>
          <w:tcPr>
            <w:tcW w:w="7054" w:type="dxa"/>
            <w:hideMark/>
          </w:tcPr>
          <w:p w:rsidR="000B02D5" w:rsidRPr="000B02D5" w:rsidRDefault="000B02D5" w:rsidP="000B02D5">
            <w:pPr>
              <w:spacing w:after="0"/>
              <w:jc w:val="left"/>
              <w:rPr>
                <w:szCs w:val="24"/>
                <w:lang w:eastAsia="en-GB"/>
              </w:rPr>
            </w:pPr>
            <w:r w:rsidRPr="000B02D5">
              <w:rPr>
                <w:szCs w:val="24"/>
                <w:lang w:eastAsia="en-GB"/>
              </w:rPr>
              <w:t>Greek Council for Refugees (GCR)</w:t>
            </w:r>
          </w:p>
        </w:tc>
        <w:tc>
          <w:tcPr>
            <w:tcW w:w="2232" w:type="dxa"/>
            <w:hideMark/>
          </w:tcPr>
          <w:p w:rsidR="000B02D5" w:rsidRPr="000B02D5" w:rsidRDefault="000B02D5" w:rsidP="000B02D5">
            <w:pPr>
              <w:spacing w:after="0"/>
              <w:jc w:val="center"/>
              <w:rPr>
                <w:szCs w:val="24"/>
                <w:lang w:eastAsia="en-GB"/>
              </w:rPr>
            </w:pPr>
            <w:r w:rsidRPr="000B02D5">
              <w:rPr>
                <w:szCs w:val="24"/>
                <w:lang w:eastAsia="en-GB"/>
              </w:rPr>
              <w:t>Greece</w:t>
            </w:r>
          </w:p>
        </w:tc>
      </w:tr>
      <w:tr w:rsidR="000B02D5" w:rsidRPr="000B02D5" w:rsidTr="00A67E5C">
        <w:trPr>
          <w:trHeight w:val="529"/>
        </w:trPr>
        <w:tc>
          <w:tcPr>
            <w:tcW w:w="7054" w:type="dxa"/>
            <w:hideMark/>
          </w:tcPr>
          <w:p w:rsidR="000B02D5" w:rsidRPr="000B02D5" w:rsidRDefault="000B02D5" w:rsidP="000B02D5">
            <w:pPr>
              <w:spacing w:after="0"/>
              <w:jc w:val="left"/>
              <w:rPr>
                <w:szCs w:val="24"/>
                <w:lang w:eastAsia="en-GB"/>
              </w:rPr>
            </w:pPr>
            <w:r w:rsidRPr="000B02D5">
              <w:rPr>
                <w:szCs w:val="24"/>
                <w:lang w:eastAsia="en-GB"/>
              </w:rPr>
              <w:t>Immigrant Council of Ireland</w:t>
            </w:r>
          </w:p>
        </w:tc>
        <w:tc>
          <w:tcPr>
            <w:tcW w:w="2232" w:type="dxa"/>
            <w:hideMark/>
          </w:tcPr>
          <w:p w:rsidR="000B02D5" w:rsidRPr="000B02D5" w:rsidRDefault="000B02D5" w:rsidP="000B02D5">
            <w:pPr>
              <w:spacing w:after="0"/>
              <w:jc w:val="center"/>
              <w:rPr>
                <w:szCs w:val="24"/>
                <w:lang w:eastAsia="en-GB"/>
              </w:rPr>
            </w:pPr>
            <w:r w:rsidRPr="000B02D5">
              <w:rPr>
                <w:szCs w:val="24"/>
                <w:lang w:eastAsia="en-GB"/>
              </w:rPr>
              <w:t>Ireland</w:t>
            </w:r>
          </w:p>
        </w:tc>
      </w:tr>
    </w:tbl>
    <w:p w:rsidR="00694479" w:rsidRPr="007D5DCA" w:rsidRDefault="00694479" w:rsidP="00694479">
      <w:pPr>
        <w:rPr>
          <w:szCs w:val="24"/>
        </w:rPr>
      </w:pPr>
    </w:p>
    <w:p w:rsidR="00694479" w:rsidRDefault="00694479">
      <w:pPr>
        <w:spacing w:after="200" w:line="276" w:lineRule="auto"/>
        <w:jc w:val="left"/>
        <w:rPr>
          <w:szCs w:val="24"/>
        </w:rPr>
      </w:pPr>
      <w:r>
        <w:rPr>
          <w:szCs w:val="24"/>
        </w:rPr>
        <w:br w:type="page"/>
      </w:r>
    </w:p>
    <w:p w:rsidR="00694479" w:rsidRPr="007D5DCA" w:rsidRDefault="00694479" w:rsidP="00694479">
      <w:pPr>
        <w:pBdr>
          <w:top w:val="single" w:sz="4" w:space="1" w:color="auto"/>
          <w:left w:val="single" w:sz="4" w:space="4" w:color="auto"/>
          <w:bottom w:val="single" w:sz="4" w:space="1" w:color="auto"/>
          <w:right w:val="single" w:sz="4" w:space="4" w:color="auto"/>
        </w:pBdr>
        <w:rPr>
          <w:szCs w:val="24"/>
        </w:rPr>
      </w:pPr>
      <w:r w:rsidRPr="007D5DCA">
        <w:rPr>
          <w:b/>
          <w:szCs w:val="24"/>
        </w:rPr>
        <w:lastRenderedPageBreak/>
        <w:t xml:space="preserve">Application: </w:t>
      </w:r>
      <w:r w:rsidR="00914E50" w:rsidRPr="00914E50">
        <w:rPr>
          <w:szCs w:val="24"/>
        </w:rPr>
        <w:t>7035</w:t>
      </w:r>
    </w:p>
    <w:p w:rsidR="00694479" w:rsidRPr="00914E50" w:rsidRDefault="00694479" w:rsidP="00694479">
      <w:pPr>
        <w:pBdr>
          <w:top w:val="single" w:sz="4" w:space="1" w:color="auto"/>
          <w:left w:val="single" w:sz="4" w:space="4" w:color="auto"/>
          <w:bottom w:val="single" w:sz="4" w:space="1" w:color="auto"/>
          <w:right w:val="single" w:sz="4" w:space="4" w:color="auto"/>
        </w:pBdr>
        <w:rPr>
          <w:rFonts w:eastAsiaTheme="minorHAnsi"/>
          <w:szCs w:val="24"/>
        </w:rPr>
      </w:pPr>
      <w:r w:rsidRPr="007D5DCA">
        <w:rPr>
          <w:rFonts w:eastAsiaTheme="minorHAnsi"/>
          <w:b/>
          <w:szCs w:val="24"/>
        </w:rPr>
        <w:t xml:space="preserve">Title: </w:t>
      </w:r>
      <w:proofErr w:type="spellStart"/>
      <w:r w:rsidR="00914E50">
        <w:rPr>
          <w:rFonts w:eastAsiaTheme="minorHAnsi"/>
          <w:szCs w:val="24"/>
        </w:rPr>
        <w:t>MARChiP</w:t>
      </w:r>
      <w:proofErr w:type="spellEnd"/>
      <w:r w:rsidR="00914E50">
        <w:rPr>
          <w:rFonts w:eastAsiaTheme="minorHAnsi"/>
          <w:szCs w:val="24"/>
        </w:rPr>
        <w:t xml:space="preserve"> (Multi-disciplinary Assessment and Participation of Children in Child Protection Proceedings: training program with modules and tool box, international network</w:t>
      </w:r>
    </w:p>
    <w:p w:rsidR="00914E50" w:rsidRDefault="00694479" w:rsidP="00694479">
      <w:pPr>
        <w:pBdr>
          <w:top w:val="single" w:sz="4" w:space="1" w:color="auto"/>
          <w:left w:val="single" w:sz="4" w:space="4" w:color="auto"/>
          <w:bottom w:val="single" w:sz="4" w:space="1" w:color="auto"/>
          <w:right w:val="single" w:sz="4" w:space="4" w:color="auto"/>
        </w:pBdr>
        <w:rPr>
          <w:rFonts w:eastAsiaTheme="minorHAnsi"/>
          <w:szCs w:val="24"/>
          <w:lang w:val="de-DE"/>
        </w:rPr>
      </w:pPr>
      <w:proofErr w:type="spellStart"/>
      <w:r w:rsidRPr="00914E50">
        <w:rPr>
          <w:rFonts w:eastAsiaTheme="minorHAnsi"/>
          <w:b/>
          <w:szCs w:val="24"/>
          <w:lang w:val="de-DE"/>
        </w:rPr>
        <w:t>Coordinator</w:t>
      </w:r>
      <w:proofErr w:type="spellEnd"/>
      <w:r w:rsidRPr="00914E50">
        <w:rPr>
          <w:rFonts w:eastAsiaTheme="minorHAnsi"/>
          <w:b/>
          <w:szCs w:val="24"/>
          <w:lang w:val="de-DE"/>
        </w:rPr>
        <w:t>:</w:t>
      </w:r>
      <w:r w:rsidRPr="00914E50">
        <w:rPr>
          <w:rFonts w:eastAsiaTheme="minorHAnsi"/>
          <w:szCs w:val="24"/>
          <w:lang w:val="de-DE"/>
        </w:rPr>
        <w:t xml:space="preserve">  </w:t>
      </w:r>
      <w:r w:rsidR="00914E50" w:rsidRPr="00914E50">
        <w:rPr>
          <w:rFonts w:eastAsiaTheme="minorHAnsi"/>
          <w:szCs w:val="24"/>
          <w:lang w:val="de-DE"/>
        </w:rPr>
        <w:t>Deutsches Institut für Jugendhilfe und Familienrecht e.V.</w:t>
      </w:r>
    </w:p>
    <w:p w:rsidR="00694479" w:rsidRPr="008C14EB" w:rsidRDefault="00694479" w:rsidP="00694479">
      <w:pPr>
        <w:pBdr>
          <w:top w:val="single" w:sz="4" w:space="1" w:color="auto"/>
          <w:left w:val="single" w:sz="4" w:space="4" w:color="auto"/>
          <w:bottom w:val="single" w:sz="4" w:space="1" w:color="auto"/>
          <w:right w:val="single" w:sz="4" w:space="4" w:color="auto"/>
        </w:pBdr>
        <w:rPr>
          <w:szCs w:val="24"/>
        </w:rPr>
      </w:pPr>
      <w:r w:rsidRPr="008C14EB">
        <w:rPr>
          <w:b/>
          <w:szCs w:val="24"/>
        </w:rPr>
        <w:t xml:space="preserve">Country: </w:t>
      </w:r>
      <w:r w:rsidR="00914E50" w:rsidRPr="008C14EB">
        <w:rPr>
          <w:szCs w:val="24"/>
        </w:rPr>
        <w:t>Germany</w:t>
      </w:r>
    </w:p>
    <w:p w:rsidR="00694479" w:rsidRPr="007D5DCA" w:rsidRDefault="00694479" w:rsidP="00694479">
      <w:pPr>
        <w:pBdr>
          <w:top w:val="single" w:sz="4" w:space="1" w:color="auto"/>
          <w:left w:val="single" w:sz="4" w:space="4" w:color="auto"/>
          <w:bottom w:val="single" w:sz="4" w:space="1" w:color="auto"/>
          <w:right w:val="single" w:sz="4" w:space="4" w:color="auto"/>
        </w:pBdr>
        <w:rPr>
          <w:b/>
          <w:szCs w:val="24"/>
        </w:rPr>
      </w:pPr>
      <w:r w:rsidRPr="007D5DCA">
        <w:rPr>
          <w:b/>
          <w:szCs w:val="24"/>
        </w:rPr>
        <w:t>Requested amount (EUR)</w:t>
      </w:r>
      <w:r w:rsidRPr="007D5DCA">
        <w:rPr>
          <w:szCs w:val="24"/>
        </w:rPr>
        <w:t xml:space="preserve">: </w:t>
      </w:r>
      <w:r w:rsidR="00914E50">
        <w:rPr>
          <w:szCs w:val="24"/>
        </w:rPr>
        <w:t>658.119,46</w:t>
      </w:r>
    </w:p>
    <w:p w:rsidR="00E86272" w:rsidRPr="00DA6CEF" w:rsidRDefault="00E86272" w:rsidP="00E86272">
      <w:pPr>
        <w:spacing w:after="120"/>
        <w:rPr>
          <w:szCs w:val="24"/>
        </w:rPr>
      </w:pPr>
      <w:r>
        <w:rPr>
          <w:b/>
          <w:szCs w:val="24"/>
        </w:rPr>
        <w:t>Contact detail:</w:t>
      </w:r>
      <w:r w:rsidR="00DA6CEF">
        <w:rPr>
          <w:b/>
          <w:szCs w:val="24"/>
        </w:rPr>
        <w:t xml:space="preserve"> </w:t>
      </w:r>
      <w:hyperlink r:id="rId12" w:history="1">
        <w:r w:rsidR="00DA6CEF" w:rsidRPr="00DA6CEF">
          <w:rPr>
            <w:rStyle w:val="Hyperlink"/>
            <w:noProof/>
          </w:rPr>
          <w:t>institut@dijuf.de</w:t>
        </w:r>
      </w:hyperlink>
      <w:r w:rsidR="00DA6CEF" w:rsidRPr="00DA6CEF">
        <w:rPr>
          <w:noProof/>
          <w:u w:val="single"/>
        </w:rPr>
        <w:t xml:space="preserve">  </w:t>
      </w:r>
    </w:p>
    <w:p w:rsidR="00694479" w:rsidRPr="007D5DCA" w:rsidRDefault="00694479" w:rsidP="00694479">
      <w:pPr>
        <w:rPr>
          <w:b/>
          <w:szCs w:val="24"/>
        </w:rPr>
      </w:pPr>
      <w:r w:rsidRPr="007D5DCA">
        <w:rPr>
          <w:b/>
          <w:szCs w:val="24"/>
        </w:rPr>
        <w:t>Summary:</w:t>
      </w:r>
    </w:p>
    <w:p w:rsidR="00EC0CF5" w:rsidRPr="00EC0CF5" w:rsidRDefault="00EC0CF5" w:rsidP="00F324A2">
      <w:pPr>
        <w:spacing w:after="60"/>
        <w:rPr>
          <w:b/>
          <w:lang w:val="en-US"/>
        </w:rPr>
      </w:pPr>
      <w:r w:rsidRPr="00EC0CF5">
        <w:rPr>
          <w:b/>
          <w:lang w:val="en-US"/>
        </w:rPr>
        <w:t>Objectives</w:t>
      </w:r>
    </w:p>
    <w:p w:rsidR="00EC0CF5" w:rsidRPr="00EC0CF5" w:rsidRDefault="00EC0CF5" w:rsidP="00844DD5">
      <w:pPr>
        <w:pStyle w:val="ListParagraph"/>
        <w:numPr>
          <w:ilvl w:val="0"/>
          <w:numId w:val="6"/>
        </w:numPr>
        <w:spacing w:after="120" w:line="276" w:lineRule="auto"/>
        <w:ind w:left="357" w:hanging="357"/>
        <w:rPr>
          <w:lang w:val="en-US"/>
        </w:rPr>
      </w:pPr>
      <w:r w:rsidRPr="00EC0CF5">
        <w:rPr>
          <w:lang w:val="en-US"/>
        </w:rPr>
        <w:t>Promotion and capacity building on multi-disciplinary assessment of risk, needs and resources, planning of support services and treatment</w:t>
      </w:r>
    </w:p>
    <w:p w:rsidR="00EC0CF5" w:rsidRPr="00EC0CF5" w:rsidRDefault="00EC0CF5" w:rsidP="00844DD5">
      <w:pPr>
        <w:pStyle w:val="ListParagraph"/>
        <w:numPr>
          <w:ilvl w:val="0"/>
          <w:numId w:val="6"/>
        </w:numPr>
        <w:spacing w:after="120" w:line="276" w:lineRule="auto"/>
        <w:ind w:left="357" w:hanging="357"/>
        <w:rPr>
          <w:lang w:val="en-US"/>
        </w:rPr>
      </w:pPr>
      <w:r w:rsidRPr="00EC0CF5">
        <w:rPr>
          <w:lang w:val="en-US"/>
        </w:rPr>
        <w:t>Capacity building on participation of children and families, reflection of ethical issues in assessment and intervention</w:t>
      </w:r>
    </w:p>
    <w:p w:rsidR="00EC0CF5" w:rsidRPr="00EC0CF5" w:rsidRDefault="00EC0CF5" w:rsidP="00844DD5">
      <w:pPr>
        <w:pStyle w:val="ListParagraph"/>
        <w:numPr>
          <w:ilvl w:val="0"/>
          <w:numId w:val="6"/>
        </w:numPr>
        <w:spacing w:after="120" w:line="276" w:lineRule="auto"/>
        <w:ind w:left="357" w:hanging="357"/>
        <w:rPr>
          <w:lang w:val="en-US"/>
        </w:rPr>
      </w:pPr>
      <w:r w:rsidRPr="00EC0CF5">
        <w:rPr>
          <w:lang w:val="en-US"/>
        </w:rPr>
        <w:t>Enhancing cultural sensitivity in interventions in families in vulnerable situations</w:t>
      </w:r>
      <w:r w:rsidRPr="00EC0CF5" w:rsidDel="00D211BA">
        <w:rPr>
          <w:lang w:val="en-US"/>
        </w:rPr>
        <w:t xml:space="preserve"> </w:t>
      </w:r>
      <w:r w:rsidRPr="00EC0CF5">
        <w:rPr>
          <w:lang w:val="en-US"/>
        </w:rPr>
        <w:t>(e.g. ethnic minorities, disability)</w:t>
      </w:r>
    </w:p>
    <w:p w:rsidR="00EC0CF5" w:rsidRPr="00EC0CF5" w:rsidRDefault="00EC0CF5" w:rsidP="00844DD5">
      <w:pPr>
        <w:pStyle w:val="ListParagraph"/>
        <w:numPr>
          <w:ilvl w:val="0"/>
          <w:numId w:val="6"/>
        </w:numPr>
        <w:spacing w:after="120" w:line="276" w:lineRule="auto"/>
        <w:ind w:left="357" w:hanging="357"/>
        <w:rPr>
          <w:lang w:val="en-US"/>
        </w:rPr>
      </w:pPr>
      <w:r w:rsidRPr="00EC0CF5">
        <w:rPr>
          <w:lang w:val="en-US"/>
        </w:rPr>
        <w:t>Development of train the trainer program with modules and online tool box, applicable to implementation in all MS</w:t>
      </w:r>
    </w:p>
    <w:p w:rsidR="00EC0CF5" w:rsidRPr="00EC0CF5" w:rsidRDefault="00EC0CF5" w:rsidP="00844DD5">
      <w:pPr>
        <w:pStyle w:val="ListParagraph"/>
        <w:numPr>
          <w:ilvl w:val="0"/>
          <w:numId w:val="6"/>
        </w:numPr>
        <w:spacing w:after="120" w:line="276" w:lineRule="auto"/>
        <w:ind w:left="357" w:hanging="357"/>
        <w:rPr>
          <w:lang w:val="en-US"/>
        </w:rPr>
      </w:pPr>
      <w:r w:rsidRPr="00EC0CF5">
        <w:rPr>
          <w:lang w:val="en-US"/>
        </w:rPr>
        <w:t>Establishment of EU-wide interdisciplinary network of trainers/policy makers</w:t>
      </w:r>
    </w:p>
    <w:p w:rsidR="00EC0CF5" w:rsidRPr="00EC0CF5" w:rsidRDefault="00EC0CF5" w:rsidP="00F324A2">
      <w:pPr>
        <w:spacing w:after="60"/>
        <w:rPr>
          <w:b/>
          <w:lang w:val="en-US"/>
        </w:rPr>
      </w:pPr>
      <w:r w:rsidRPr="00EC0CF5">
        <w:rPr>
          <w:b/>
          <w:lang w:val="en-US"/>
        </w:rPr>
        <w:t>Activities</w:t>
      </w:r>
    </w:p>
    <w:p w:rsidR="00EC0CF5" w:rsidRPr="00EC0CF5" w:rsidRDefault="00EC0CF5" w:rsidP="00844DD5">
      <w:pPr>
        <w:pStyle w:val="ListParagraph"/>
        <w:numPr>
          <w:ilvl w:val="0"/>
          <w:numId w:val="6"/>
        </w:numPr>
        <w:spacing w:after="120" w:line="276" w:lineRule="auto"/>
        <w:ind w:left="357" w:hanging="357"/>
        <w:rPr>
          <w:lang w:val="en-US"/>
        </w:rPr>
      </w:pPr>
      <w:r w:rsidRPr="00EC0CF5">
        <w:rPr>
          <w:lang w:val="en-US"/>
        </w:rPr>
        <w:t>Analysis of available studies/programs/publications (e.g. on assessment tools in child protection; trauma informed support planning; what works in interdisciplinary cooperation, in interdisciplinary training on rights of the child; exploring alternative routes to participation; specific challenges in alternative care settings, incl. disabled children; good practices of talking to children and determining best interests; cooperation with police/criminal justice system)</w:t>
      </w:r>
    </w:p>
    <w:p w:rsidR="00EC0CF5" w:rsidRPr="00EC0CF5" w:rsidRDefault="00EC0CF5" w:rsidP="00844DD5">
      <w:pPr>
        <w:pStyle w:val="ListParagraph"/>
        <w:numPr>
          <w:ilvl w:val="0"/>
          <w:numId w:val="6"/>
        </w:numPr>
        <w:spacing w:after="120" w:line="276" w:lineRule="auto"/>
        <w:ind w:left="357" w:hanging="357"/>
        <w:rPr>
          <w:lang w:val="en-US"/>
        </w:rPr>
      </w:pPr>
      <w:r w:rsidRPr="00EC0CF5">
        <w:rPr>
          <w:lang w:val="en-US"/>
        </w:rPr>
        <w:t>Updating information on multi-agency approaches in child protection systems in all MS, incl. Icelandic children’s advocacy center and its adaptation in MS; transformation of research on ethical dilemmas and cultural encounters in child protection interventions into content for training</w:t>
      </w:r>
    </w:p>
    <w:p w:rsidR="00EC0CF5" w:rsidRPr="00EC0CF5" w:rsidRDefault="00EC0CF5" w:rsidP="00844DD5">
      <w:pPr>
        <w:pStyle w:val="ListParagraph"/>
        <w:numPr>
          <w:ilvl w:val="0"/>
          <w:numId w:val="6"/>
        </w:numPr>
        <w:spacing w:after="120" w:line="276" w:lineRule="auto"/>
        <w:ind w:left="357" w:hanging="357"/>
        <w:rPr>
          <w:lang w:val="en-US"/>
        </w:rPr>
      </w:pPr>
      <w:r w:rsidRPr="00EC0CF5">
        <w:rPr>
          <w:lang w:val="en-US"/>
        </w:rPr>
        <w:t>Workshops with international experts and APs to discuss/evaluate training program</w:t>
      </w:r>
    </w:p>
    <w:p w:rsidR="00EC0CF5" w:rsidRPr="00EC0CF5" w:rsidRDefault="00EC0CF5" w:rsidP="00844DD5">
      <w:pPr>
        <w:pStyle w:val="ListParagraph"/>
        <w:numPr>
          <w:ilvl w:val="0"/>
          <w:numId w:val="6"/>
        </w:numPr>
        <w:spacing w:after="120" w:line="276" w:lineRule="auto"/>
        <w:ind w:left="357" w:hanging="357"/>
        <w:rPr>
          <w:lang w:val="en-US"/>
        </w:rPr>
      </w:pPr>
      <w:r w:rsidRPr="00EC0CF5">
        <w:rPr>
          <w:lang w:val="en-US"/>
        </w:rPr>
        <w:t>Development of train the trainer program in 8 languages, incl.</w:t>
      </w:r>
    </w:p>
    <w:p w:rsidR="00EC0CF5" w:rsidRPr="00EC0CF5" w:rsidRDefault="00EC0CF5" w:rsidP="00844DD5">
      <w:pPr>
        <w:pStyle w:val="ListParagraph"/>
        <w:numPr>
          <w:ilvl w:val="1"/>
          <w:numId w:val="6"/>
        </w:numPr>
        <w:spacing w:after="120" w:line="276" w:lineRule="auto"/>
        <w:ind w:left="714" w:hanging="357"/>
        <w:rPr>
          <w:lang w:val="en-US"/>
        </w:rPr>
      </w:pPr>
      <w:r w:rsidRPr="00EC0CF5">
        <w:rPr>
          <w:lang w:val="en-US"/>
        </w:rPr>
        <w:t xml:space="preserve">universally applicable modules (e.g. talking to children, challenges/facilitators for </w:t>
      </w:r>
      <w:proofErr w:type="spellStart"/>
      <w:r w:rsidRPr="00EC0CF5">
        <w:rPr>
          <w:lang w:val="en-US"/>
        </w:rPr>
        <w:t>interdisciplinarity</w:t>
      </w:r>
      <w:proofErr w:type="spellEnd"/>
      <w:r w:rsidRPr="00EC0CF5">
        <w:rPr>
          <w:lang w:val="en-US"/>
        </w:rPr>
        <w:t>/cooperation, developmental psychology on risk/endangerment, tension between right to family and right to live free from violence)</w:t>
      </w:r>
    </w:p>
    <w:p w:rsidR="00EC0CF5" w:rsidRPr="00EC0CF5" w:rsidRDefault="00EC0CF5" w:rsidP="00844DD5">
      <w:pPr>
        <w:pStyle w:val="ListParagraph"/>
        <w:numPr>
          <w:ilvl w:val="1"/>
          <w:numId w:val="6"/>
        </w:numPr>
        <w:spacing w:after="120" w:line="276" w:lineRule="auto"/>
        <w:ind w:left="714" w:hanging="357"/>
        <w:rPr>
          <w:lang w:val="en-US"/>
        </w:rPr>
      </w:pPr>
      <w:r w:rsidRPr="00EC0CF5">
        <w:rPr>
          <w:lang w:val="en-US"/>
        </w:rPr>
        <w:t>modules to be adapted to specifics of national system (e.g. participation/involvement of children/families in decision making [e.g. family group conference, perpetrator programs]; interdisciplinary assessment; transfer between assessment and administrative/judicial proceedings; protection of children in institutions, of ethnic minorities, with disabilities)</w:t>
      </w:r>
    </w:p>
    <w:p w:rsidR="00EC0CF5" w:rsidRPr="00EC0CF5" w:rsidRDefault="00EC0CF5" w:rsidP="00844DD5">
      <w:pPr>
        <w:pStyle w:val="ListParagraph"/>
        <w:numPr>
          <w:ilvl w:val="1"/>
          <w:numId w:val="6"/>
        </w:numPr>
        <w:spacing w:after="120" w:line="276" w:lineRule="auto"/>
        <w:ind w:left="714" w:hanging="357"/>
        <w:jc w:val="left"/>
        <w:rPr>
          <w:lang w:val="en-US"/>
        </w:rPr>
      </w:pPr>
      <w:r w:rsidRPr="00EC0CF5">
        <w:rPr>
          <w:lang w:val="en-US"/>
        </w:rPr>
        <w:lastRenderedPageBreak/>
        <w:t>gathering/development of online training materials (e.g. interactive multi-media tools, films, key messages, data base)</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Workshop with international experts and APs to evaluate/discuss program and its transnational applicability</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Testing of program with practitioners in consortium states, evaluation, modification</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Testing in AP states, evaluation, modification</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Seminar for trainers in consortium states</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Dissemination of program (e.g. EU-wide presentation on internet, newsletters, publications, conferences)</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Identifying/engaging European trainers/policy makers in an interdisciplinary network</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Conference for policy makers/key persons in consortium states</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International conference for policy makers from all MS</w:t>
      </w:r>
    </w:p>
    <w:p w:rsidR="00EC0CF5" w:rsidRPr="00EC0CF5" w:rsidRDefault="00EC0CF5" w:rsidP="00F324A2">
      <w:pPr>
        <w:spacing w:after="60"/>
        <w:rPr>
          <w:b/>
          <w:lang w:val="en-US"/>
        </w:rPr>
      </w:pPr>
      <w:r w:rsidRPr="00EC0CF5">
        <w:rPr>
          <w:b/>
          <w:lang w:val="en-US"/>
        </w:rPr>
        <w:t>Type/number of persons benefiting from the project</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100-120 trainers in fields of social work, health care, service providers, police, courts, prosecutors, lawyers, guardians ad litem, schools, child care</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60-80 practitioners from different professions/institutions</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80-100 policy makers/key persons in consortium states</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30-50 policy makers from all MS</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300-500 trainers/policy makers as participants of EU-wide network</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Multiple of numbers of practitioners throughout Europe as recipients of training program by trained trainers</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Children and parents</w:t>
      </w:r>
    </w:p>
    <w:p w:rsidR="00EC0CF5" w:rsidRPr="00EC0CF5" w:rsidRDefault="00EC0CF5" w:rsidP="00F324A2">
      <w:pPr>
        <w:spacing w:after="60"/>
        <w:rPr>
          <w:b/>
          <w:lang w:val="en-US"/>
        </w:rPr>
      </w:pPr>
      <w:r w:rsidRPr="00EC0CF5">
        <w:rPr>
          <w:b/>
          <w:lang w:val="en-US"/>
        </w:rPr>
        <w:t>Expected results</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Enhancement of capacity in participatory multi-disciplinary assessment of risk, needs and resources in child protection proceedings</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Initiation of policy and structural changes in consortium/AP States</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Raising of awareness/interest in training on participative multi-agency assessment and intervention in MS</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Transnational exchange of expertise</w:t>
      </w:r>
    </w:p>
    <w:p w:rsidR="00EC0CF5" w:rsidRPr="00EC0CF5" w:rsidRDefault="00EC0CF5" w:rsidP="00EC0CF5">
      <w:pPr>
        <w:spacing w:after="120"/>
        <w:rPr>
          <w:b/>
          <w:lang w:val="en-US"/>
        </w:rPr>
      </w:pPr>
      <w:r w:rsidRPr="00EC0CF5">
        <w:rPr>
          <w:b/>
          <w:lang w:val="en-US"/>
        </w:rPr>
        <w:t>Type and number of outputs of the project</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Train the trainer program with modules and online available tool box in 8 languages</w:t>
      </w:r>
    </w:p>
    <w:p w:rsidR="00EC0CF5" w:rsidRPr="00EC0CF5" w:rsidRDefault="00EC0CF5" w:rsidP="00844DD5">
      <w:pPr>
        <w:pStyle w:val="ListParagraph"/>
        <w:numPr>
          <w:ilvl w:val="0"/>
          <w:numId w:val="6"/>
        </w:numPr>
        <w:spacing w:after="120" w:line="276" w:lineRule="auto"/>
        <w:ind w:left="357" w:hanging="357"/>
        <w:jc w:val="left"/>
        <w:rPr>
          <w:lang w:val="en-US"/>
        </w:rPr>
      </w:pPr>
      <w:r w:rsidRPr="00EC0CF5">
        <w:rPr>
          <w:lang w:val="en-US"/>
        </w:rPr>
        <w:t>Evaluation of/publication on multi-agency cooperation in child protection proceedings in MS</w:t>
      </w:r>
    </w:p>
    <w:p w:rsidR="00693F33" w:rsidRPr="00EC0CF5" w:rsidRDefault="00EC0CF5" w:rsidP="00EC0CF5">
      <w:pPr>
        <w:rPr>
          <w:szCs w:val="24"/>
        </w:rPr>
      </w:pPr>
      <w:r w:rsidRPr="00EC0CF5">
        <w:rPr>
          <w:lang w:val="en-US"/>
        </w:rPr>
        <w:t>EU-wide network of trainers/policy makers</w:t>
      </w:r>
    </w:p>
    <w:p w:rsidR="00694479" w:rsidRDefault="00694479" w:rsidP="00F324A2">
      <w:pPr>
        <w:spacing w:after="60"/>
        <w:rPr>
          <w:b/>
          <w:szCs w:val="24"/>
        </w:rPr>
      </w:pPr>
      <w:r w:rsidRPr="00694479">
        <w:rPr>
          <w:b/>
          <w:szCs w:val="24"/>
        </w:rPr>
        <w:t>Partners: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338"/>
        <w:gridCol w:w="1948"/>
      </w:tblGrid>
      <w:tr w:rsidR="00F47AE9" w:rsidTr="00F47AE9">
        <w:tc>
          <w:tcPr>
            <w:tcW w:w="7338" w:type="dxa"/>
          </w:tcPr>
          <w:p w:rsidR="00F47AE9" w:rsidRPr="005B4DE0" w:rsidRDefault="00F47AE9" w:rsidP="00F47AE9">
            <w:pPr>
              <w:spacing w:before="120" w:after="120"/>
              <w:rPr>
                <w:lang w:val="nl-NL"/>
              </w:rPr>
            </w:pPr>
            <w:r w:rsidRPr="005B4DE0">
              <w:rPr>
                <w:lang w:val="nl-NL"/>
              </w:rPr>
              <w:t xml:space="preserve">Nederlands Jeugd Instituut (Netherlands </w:t>
            </w:r>
            <w:proofErr w:type="spellStart"/>
            <w:r w:rsidRPr="005B4DE0">
              <w:rPr>
                <w:lang w:val="nl-NL"/>
              </w:rPr>
              <w:t>Youth</w:t>
            </w:r>
            <w:proofErr w:type="spellEnd"/>
            <w:r w:rsidRPr="005B4DE0">
              <w:rPr>
                <w:lang w:val="nl-NL"/>
              </w:rPr>
              <w:t xml:space="preserve"> </w:t>
            </w:r>
            <w:proofErr w:type="spellStart"/>
            <w:r w:rsidRPr="005B4DE0">
              <w:rPr>
                <w:lang w:val="nl-NL"/>
              </w:rPr>
              <w:t>Institute</w:t>
            </w:r>
            <w:proofErr w:type="spellEnd"/>
            <w:r w:rsidRPr="005B4DE0">
              <w:rPr>
                <w:lang w:val="nl-NL"/>
              </w:rPr>
              <w:t>)</w:t>
            </w:r>
          </w:p>
        </w:tc>
        <w:tc>
          <w:tcPr>
            <w:tcW w:w="1948" w:type="dxa"/>
          </w:tcPr>
          <w:p w:rsidR="00F47AE9" w:rsidRDefault="00F47AE9" w:rsidP="00F47AE9">
            <w:pPr>
              <w:spacing w:before="120" w:after="120"/>
            </w:pPr>
            <w:r>
              <w:t>Netherlands</w:t>
            </w:r>
          </w:p>
        </w:tc>
      </w:tr>
      <w:tr w:rsidR="00F47AE9" w:rsidTr="00F47AE9">
        <w:tc>
          <w:tcPr>
            <w:tcW w:w="7338" w:type="dxa"/>
          </w:tcPr>
          <w:p w:rsidR="00F47AE9" w:rsidRDefault="00F47AE9" w:rsidP="00F47AE9">
            <w:pPr>
              <w:spacing w:before="120" w:after="120"/>
            </w:pPr>
            <w:proofErr w:type="spellStart"/>
            <w:r>
              <w:t>Család</w:t>
            </w:r>
            <w:proofErr w:type="spellEnd"/>
            <w:r>
              <w:t xml:space="preserve"> </w:t>
            </w:r>
            <w:proofErr w:type="spellStart"/>
            <w:r>
              <w:t>Gyermek</w:t>
            </w:r>
            <w:proofErr w:type="spellEnd"/>
            <w:r>
              <w:t xml:space="preserve"> </w:t>
            </w:r>
            <w:proofErr w:type="spellStart"/>
            <w:r>
              <w:t>Ifjúság</w:t>
            </w:r>
            <w:proofErr w:type="spellEnd"/>
            <w:r>
              <w:t xml:space="preserve"> (Family Child Youth Association Hungary)</w:t>
            </w:r>
          </w:p>
        </w:tc>
        <w:tc>
          <w:tcPr>
            <w:tcW w:w="1948" w:type="dxa"/>
          </w:tcPr>
          <w:p w:rsidR="00F47AE9" w:rsidRDefault="00F47AE9" w:rsidP="00F47AE9">
            <w:pPr>
              <w:spacing w:before="120" w:after="120"/>
            </w:pPr>
            <w:r>
              <w:t>Hungary</w:t>
            </w:r>
          </w:p>
        </w:tc>
      </w:tr>
      <w:tr w:rsidR="00F47AE9" w:rsidTr="00F47AE9">
        <w:tc>
          <w:tcPr>
            <w:tcW w:w="7338" w:type="dxa"/>
          </w:tcPr>
          <w:p w:rsidR="00F47AE9" w:rsidRPr="00AA50BA" w:rsidRDefault="00F47AE9" w:rsidP="00F47AE9">
            <w:pPr>
              <w:spacing w:before="120" w:after="120"/>
            </w:pPr>
            <w:r w:rsidRPr="00AA50BA">
              <w:t xml:space="preserve">MTÜ </w:t>
            </w:r>
            <w:proofErr w:type="spellStart"/>
            <w:r w:rsidRPr="00AA50BA">
              <w:t>Lastekaitse</w:t>
            </w:r>
            <w:proofErr w:type="spellEnd"/>
            <w:r w:rsidRPr="00AA50BA">
              <w:t xml:space="preserve"> </w:t>
            </w:r>
            <w:proofErr w:type="spellStart"/>
            <w:r w:rsidRPr="00AA50BA">
              <w:t>Liit</w:t>
            </w:r>
            <w:proofErr w:type="spellEnd"/>
            <w:r w:rsidRPr="00AA50BA">
              <w:t xml:space="preserve"> (Estonian Union for Child Welfare)</w:t>
            </w:r>
          </w:p>
        </w:tc>
        <w:tc>
          <w:tcPr>
            <w:tcW w:w="1948" w:type="dxa"/>
          </w:tcPr>
          <w:p w:rsidR="00F47AE9" w:rsidRDefault="00F47AE9" w:rsidP="00F47AE9">
            <w:pPr>
              <w:spacing w:before="120" w:after="120"/>
            </w:pPr>
            <w:r>
              <w:t>Estonia</w:t>
            </w:r>
          </w:p>
        </w:tc>
      </w:tr>
    </w:tbl>
    <w:p w:rsidR="00694479" w:rsidRDefault="00694479">
      <w:pPr>
        <w:spacing w:after="200" w:line="276" w:lineRule="auto"/>
        <w:jc w:val="left"/>
        <w:rPr>
          <w:szCs w:val="24"/>
        </w:rPr>
      </w:pPr>
      <w:r>
        <w:rPr>
          <w:szCs w:val="24"/>
        </w:rPr>
        <w:br w:type="page"/>
      </w:r>
    </w:p>
    <w:p w:rsidR="00694479" w:rsidRPr="00914E50" w:rsidRDefault="00694479" w:rsidP="00694479">
      <w:pPr>
        <w:pBdr>
          <w:top w:val="single" w:sz="4" w:space="1" w:color="auto"/>
          <w:left w:val="single" w:sz="4" w:space="4" w:color="auto"/>
          <w:bottom w:val="single" w:sz="4" w:space="1" w:color="auto"/>
          <w:right w:val="single" w:sz="4" w:space="4" w:color="auto"/>
        </w:pBdr>
        <w:rPr>
          <w:szCs w:val="24"/>
        </w:rPr>
      </w:pPr>
      <w:r w:rsidRPr="007D5DCA">
        <w:rPr>
          <w:b/>
          <w:szCs w:val="24"/>
        </w:rPr>
        <w:lastRenderedPageBreak/>
        <w:t xml:space="preserve">Application: </w:t>
      </w:r>
      <w:r w:rsidR="00914E50" w:rsidRPr="00914E50">
        <w:rPr>
          <w:szCs w:val="24"/>
        </w:rPr>
        <w:t>7036</w:t>
      </w:r>
    </w:p>
    <w:p w:rsidR="00694479" w:rsidRPr="00914E50" w:rsidRDefault="00694479" w:rsidP="00694479">
      <w:pPr>
        <w:pBdr>
          <w:top w:val="single" w:sz="4" w:space="1" w:color="auto"/>
          <w:left w:val="single" w:sz="4" w:space="4" w:color="auto"/>
          <w:bottom w:val="single" w:sz="4" w:space="1" w:color="auto"/>
          <w:right w:val="single" w:sz="4" w:space="4" w:color="auto"/>
        </w:pBdr>
        <w:rPr>
          <w:rFonts w:eastAsiaTheme="minorHAnsi"/>
          <w:szCs w:val="24"/>
        </w:rPr>
      </w:pPr>
      <w:r w:rsidRPr="007D5DCA">
        <w:rPr>
          <w:rFonts w:eastAsiaTheme="minorHAnsi"/>
          <w:b/>
          <w:szCs w:val="24"/>
        </w:rPr>
        <w:t xml:space="preserve">Title: </w:t>
      </w:r>
      <w:proofErr w:type="spellStart"/>
      <w:r w:rsidR="00914E50" w:rsidRPr="00914E50">
        <w:rPr>
          <w:rFonts w:eastAsiaTheme="minorHAnsi"/>
          <w:szCs w:val="24"/>
        </w:rPr>
        <w:t>JudEx</w:t>
      </w:r>
      <w:proofErr w:type="spellEnd"/>
      <w:r w:rsidR="00914E50" w:rsidRPr="00914E50">
        <w:rPr>
          <w:rFonts w:eastAsiaTheme="minorHAnsi"/>
          <w:szCs w:val="24"/>
        </w:rPr>
        <w:t xml:space="preserve"> +: Towards a child-friendly justice in cases of sexual violence against children</w:t>
      </w:r>
    </w:p>
    <w:p w:rsidR="00694479" w:rsidRPr="00914E50" w:rsidRDefault="00694479" w:rsidP="00694479">
      <w:pPr>
        <w:pBdr>
          <w:top w:val="single" w:sz="4" w:space="1" w:color="auto"/>
          <w:left w:val="single" w:sz="4" w:space="4" w:color="auto"/>
          <w:bottom w:val="single" w:sz="4" w:space="1" w:color="auto"/>
          <w:right w:val="single" w:sz="4" w:space="4" w:color="auto"/>
        </w:pBdr>
        <w:rPr>
          <w:szCs w:val="24"/>
        </w:rPr>
      </w:pPr>
      <w:r w:rsidRPr="007D5DCA">
        <w:rPr>
          <w:rFonts w:eastAsiaTheme="minorHAnsi"/>
          <w:b/>
          <w:szCs w:val="24"/>
        </w:rPr>
        <w:t>Coordinator:</w:t>
      </w:r>
      <w:r>
        <w:rPr>
          <w:rFonts w:eastAsiaTheme="minorHAnsi"/>
          <w:szCs w:val="24"/>
        </w:rPr>
        <w:t xml:space="preserve">  </w:t>
      </w:r>
      <w:r w:rsidR="00914E50">
        <w:rPr>
          <w:rFonts w:eastAsiaTheme="minorHAnsi"/>
          <w:szCs w:val="24"/>
        </w:rPr>
        <w:t xml:space="preserve">HFC "Hope for Children" UNCR Policy </w:t>
      </w:r>
      <w:proofErr w:type="spellStart"/>
      <w:r w:rsidR="00914E50">
        <w:rPr>
          <w:rFonts w:eastAsiaTheme="minorHAnsi"/>
          <w:szCs w:val="24"/>
        </w:rPr>
        <w:t>Center</w:t>
      </w:r>
      <w:proofErr w:type="spellEnd"/>
      <w:r w:rsidRPr="007D5DCA">
        <w:rPr>
          <w:rFonts w:eastAsiaTheme="minorHAnsi"/>
          <w:szCs w:val="24"/>
        </w:rPr>
        <w:tab/>
      </w:r>
      <w:r w:rsidRPr="007D5DCA">
        <w:rPr>
          <w:b/>
          <w:szCs w:val="24"/>
        </w:rPr>
        <w:t xml:space="preserve">Country: </w:t>
      </w:r>
      <w:r w:rsidR="00914E50" w:rsidRPr="00914E50">
        <w:rPr>
          <w:szCs w:val="24"/>
        </w:rPr>
        <w:t>Cyprus</w:t>
      </w:r>
    </w:p>
    <w:p w:rsidR="00694479" w:rsidRPr="007D5DCA" w:rsidRDefault="00694479" w:rsidP="00694479">
      <w:pPr>
        <w:pBdr>
          <w:top w:val="single" w:sz="4" w:space="1" w:color="auto"/>
          <w:left w:val="single" w:sz="4" w:space="4" w:color="auto"/>
          <w:bottom w:val="single" w:sz="4" w:space="1" w:color="auto"/>
          <w:right w:val="single" w:sz="4" w:space="4" w:color="auto"/>
        </w:pBdr>
        <w:rPr>
          <w:b/>
          <w:szCs w:val="24"/>
        </w:rPr>
      </w:pPr>
      <w:r w:rsidRPr="007D5DCA">
        <w:rPr>
          <w:b/>
          <w:szCs w:val="24"/>
        </w:rPr>
        <w:t>Requested amount (EUR)</w:t>
      </w:r>
      <w:r w:rsidRPr="007D5DCA">
        <w:rPr>
          <w:szCs w:val="24"/>
        </w:rPr>
        <w:t xml:space="preserve">: </w:t>
      </w:r>
      <w:r w:rsidR="00914E50">
        <w:rPr>
          <w:szCs w:val="24"/>
        </w:rPr>
        <w:t>332.744,59</w:t>
      </w:r>
    </w:p>
    <w:p w:rsidR="00E86272" w:rsidRDefault="00E86272" w:rsidP="00E86272">
      <w:pPr>
        <w:spacing w:after="120"/>
        <w:rPr>
          <w:b/>
          <w:szCs w:val="24"/>
        </w:rPr>
      </w:pPr>
      <w:r>
        <w:rPr>
          <w:b/>
          <w:szCs w:val="24"/>
        </w:rPr>
        <w:t>Contact detail:</w:t>
      </w:r>
    </w:p>
    <w:p w:rsidR="00694479" w:rsidRPr="007D5DCA" w:rsidRDefault="00694479" w:rsidP="00694479">
      <w:pPr>
        <w:rPr>
          <w:b/>
          <w:szCs w:val="24"/>
        </w:rPr>
      </w:pPr>
      <w:r w:rsidRPr="007D5DCA">
        <w:rPr>
          <w:b/>
          <w:szCs w:val="24"/>
        </w:rPr>
        <w:t>Summary:</w:t>
      </w:r>
      <w:r w:rsidR="00DA6CEF">
        <w:rPr>
          <w:b/>
          <w:szCs w:val="24"/>
        </w:rPr>
        <w:t xml:space="preserve"> </w:t>
      </w:r>
      <w:hyperlink r:id="rId13" w:history="1">
        <w:r w:rsidR="003F11FB" w:rsidRPr="003F11FB">
          <w:rPr>
            <w:rStyle w:val="Hyperlink"/>
            <w:noProof/>
          </w:rPr>
          <w:t>info@uncrcpc.org</w:t>
        </w:r>
      </w:hyperlink>
    </w:p>
    <w:p w:rsidR="00BB7C4F" w:rsidRPr="00BB7C4F" w:rsidRDefault="00BB7C4F" w:rsidP="00BB7C4F">
      <w:pPr>
        <w:pStyle w:val="BodyTextIndent"/>
        <w:spacing w:before="120" w:after="120"/>
        <w:ind w:left="0"/>
        <w:rPr>
          <w:sz w:val="24"/>
          <w:u w:val="single"/>
          <w:lang w:val="en-GB"/>
        </w:rPr>
      </w:pPr>
      <w:r w:rsidRPr="00BB7C4F">
        <w:rPr>
          <w:sz w:val="24"/>
          <w:u w:val="single"/>
          <w:lang w:val="en-GB"/>
        </w:rPr>
        <w:t>Objectives</w:t>
      </w:r>
    </w:p>
    <w:p w:rsidR="00BB7C4F" w:rsidRDefault="00BB7C4F" w:rsidP="00844DD5">
      <w:pPr>
        <w:pStyle w:val="BodyTextIndent"/>
        <w:numPr>
          <w:ilvl w:val="0"/>
          <w:numId w:val="7"/>
        </w:numPr>
        <w:rPr>
          <w:sz w:val="24"/>
        </w:rPr>
      </w:pPr>
      <w:r w:rsidRPr="00BB7C4F">
        <w:rPr>
          <w:sz w:val="24"/>
          <w:lang w:val="en-GB"/>
        </w:rPr>
        <w:t xml:space="preserve">To promote Article 12 of the UNCRC and the CoE Convention on the Protection of children Against Sexual Exploitation and Sexual Abuse, in relation to the  </w:t>
      </w:r>
      <w:r w:rsidRPr="00BB7C4F">
        <w:rPr>
          <w:sz w:val="24"/>
        </w:rPr>
        <w:t xml:space="preserve">right of the child to be heard and involved in decision making, whether at home, in the general life of the community, at school or in individual legal and administrative matters in cases of sexual violence. </w:t>
      </w:r>
    </w:p>
    <w:p w:rsidR="00BB7C4F" w:rsidRDefault="00BB7C4F" w:rsidP="00844DD5">
      <w:pPr>
        <w:pStyle w:val="BodyTextIndent"/>
        <w:numPr>
          <w:ilvl w:val="0"/>
          <w:numId w:val="7"/>
        </w:numPr>
        <w:rPr>
          <w:sz w:val="24"/>
        </w:rPr>
      </w:pPr>
      <w:r w:rsidRPr="00BB7C4F">
        <w:rPr>
          <w:sz w:val="24"/>
          <w:lang w:val="en-GB"/>
        </w:rPr>
        <w:t>To improve the child’s experience position when entering the judicial system in cases of sexual violence against children.</w:t>
      </w:r>
      <w:r w:rsidRPr="00BB7C4F">
        <w:rPr>
          <w:sz w:val="24"/>
        </w:rPr>
        <w:t xml:space="preserve"> </w:t>
      </w:r>
    </w:p>
    <w:p w:rsidR="00BB7C4F" w:rsidRPr="00BB7C4F" w:rsidRDefault="00BB7C4F" w:rsidP="00844DD5">
      <w:pPr>
        <w:pStyle w:val="BodyTextIndent"/>
        <w:numPr>
          <w:ilvl w:val="0"/>
          <w:numId w:val="7"/>
        </w:numPr>
        <w:rPr>
          <w:sz w:val="24"/>
        </w:rPr>
      </w:pPr>
      <w:r w:rsidRPr="00BB7C4F">
        <w:rPr>
          <w:sz w:val="24"/>
          <w:lang w:val="en-GB"/>
        </w:rPr>
        <w:t>To improve the skills of professionals involved in representing children in judicial proceedings through trainings which take into consideration children’s rights, their developmental needs, and social background in countries where the Lanzarote Convention has recently been ratified.</w:t>
      </w:r>
    </w:p>
    <w:p w:rsidR="00BB7C4F" w:rsidRPr="00BB7C4F" w:rsidRDefault="00BB7C4F" w:rsidP="00BB7C4F">
      <w:pPr>
        <w:pStyle w:val="BodyTextIndent"/>
        <w:spacing w:before="120" w:after="120"/>
        <w:ind w:left="0"/>
        <w:rPr>
          <w:sz w:val="24"/>
          <w:u w:val="single"/>
          <w:lang w:val="en-GB"/>
        </w:rPr>
      </w:pPr>
      <w:r w:rsidRPr="00BB7C4F">
        <w:rPr>
          <w:sz w:val="24"/>
          <w:u w:val="single"/>
          <w:lang w:val="en-GB"/>
        </w:rPr>
        <w:t>Activities</w:t>
      </w:r>
    </w:p>
    <w:p w:rsidR="00BB7C4F" w:rsidRPr="00BB7C4F" w:rsidRDefault="00BB7C4F" w:rsidP="00BB7C4F">
      <w:pPr>
        <w:autoSpaceDE w:val="0"/>
        <w:autoSpaceDN w:val="0"/>
        <w:adjustRightInd w:val="0"/>
        <w:contextualSpacing/>
        <w:rPr>
          <w:iCs/>
          <w:szCs w:val="24"/>
        </w:rPr>
      </w:pPr>
      <w:proofErr w:type="gramStart"/>
      <w:r w:rsidRPr="00BB7C4F">
        <w:rPr>
          <w:iCs/>
          <w:szCs w:val="24"/>
        </w:rPr>
        <w:t>A1.1 Desk-research on country specific judicial procedures in cases of sexual violence against children.</w:t>
      </w:r>
      <w:proofErr w:type="gramEnd"/>
      <w:r w:rsidRPr="00BB7C4F">
        <w:rPr>
          <w:iCs/>
          <w:szCs w:val="24"/>
        </w:rPr>
        <w:t xml:space="preserve"> </w:t>
      </w:r>
      <w:proofErr w:type="gramStart"/>
      <w:r w:rsidRPr="00BB7C4F">
        <w:rPr>
          <w:iCs/>
          <w:szCs w:val="24"/>
        </w:rPr>
        <w:t>A1.2 Research on the child’s perspective on judicial procedures in cases of sexual violence; A1.3 Focus Groups with Stakeholders.</w:t>
      </w:r>
      <w:proofErr w:type="gramEnd"/>
      <w:r w:rsidRPr="00BB7C4F">
        <w:rPr>
          <w:iCs/>
          <w:szCs w:val="24"/>
        </w:rPr>
        <w:t xml:space="preserve"> </w:t>
      </w:r>
      <w:proofErr w:type="gramStart"/>
      <w:r w:rsidRPr="00BB7C4F">
        <w:rPr>
          <w:iCs/>
          <w:szCs w:val="24"/>
        </w:rPr>
        <w:t xml:space="preserve">A1.4 </w:t>
      </w:r>
      <w:r w:rsidRPr="00BB7C4F">
        <w:rPr>
          <w:szCs w:val="24"/>
        </w:rPr>
        <w:t>Country reports</w:t>
      </w:r>
      <w:r w:rsidRPr="00BB7C4F">
        <w:rPr>
          <w:iCs/>
          <w:szCs w:val="24"/>
        </w:rPr>
        <w:t>.</w:t>
      </w:r>
      <w:proofErr w:type="gramEnd"/>
      <w:r w:rsidRPr="00BB7C4F">
        <w:rPr>
          <w:iCs/>
          <w:szCs w:val="24"/>
        </w:rPr>
        <w:t xml:space="preserve"> </w:t>
      </w:r>
      <w:r w:rsidRPr="00BB7C4F">
        <w:rPr>
          <w:szCs w:val="24"/>
        </w:rPr>
        <w:t xml:space="preserve">A1.5 Translation of country reports into English. A1.6 Interactive Good Practices Map (GP Map). A1.7 </w:t>
      </w:r>
      <w:r w:rsidRPr="00BB7C4F">
        <w:rPr>
          <w:iCs/>
          <w:szCs w:val="24"/>
        </w:rPr>
        <w:t xml:space="preserve">Translation of GP Map into partner countries’ languages </w:t>
      </w:r>
    </w:p>
    <w:p w:rsidR="00BB7C4F" w:rsidRPr="00BB7C4F" w:rsidRDefault="00BB7C4F" w:rsidP="00BB7C4F">
      <w:pPr>
        <w:autoSpaceDE w:val="0"/>
        <w:autoSpaceDN w:val="0"/>
        <w:adjustRightInd w:val="0"/>
        <w:contextualSpacing/>
        <w:rPr>
          <w:iCs/>
          <w:szCs w:val="24"/>
        </w:rPr>
      </w:pPr>
    </w:p>
    <w:p w:rsidR="00BB7C4F" w:rsidRPr="00BB7C4F" w:rsidRDefault="00BB7C4F" w:rsidP="00BB7C4F">
      <w:pPr>
        <w:rPr>
          <w:szCs w:val="24"/>
        </w:rPr>
      </w:pPr>
      <w:r w:rsidRPr="00BB7C4F">
        <w:rPr>
          <w:szCs w:val="24"/>
        </w:rPr>
        <w:t xml:space="preserve">A2.1 Review existing training programmes. </w:t>
      </w:r>
      <w:proofErr w:type="gramStart"/>
      <w:r w:rsidRPr="00BB7C4F">
        <w:rPr>
          <w:szCs w:val="24"/>
        </w:rPr>
        <w:t xml:space="preserve">A2.2 </w:t>
      </w:r>
      <w:r w:rsidRPr="00BB7C4F">
        <w:rPr>
          <w:color w:val="000000"/>
          <w:szCs w:val="24"/>
          <w:lang w:val="en-US"/>
        </w:rPr>
        <w:t>Multidisciplinary Curriculum and Methodology</w:t>
      </w:r>
      <w:r w:rsidRPr="00BB7C4F">
        <w:rPr>
          <w:szCs w:val="24"/>
        </w:rPr>
        <w:t>.</w:t>
      </w:r>
      <w:proofErr w:type="gramEnd"/>
      <w:r w:rsidRPr="00BB7C4F">
        <w:rPr>
          <w:szCs w:val="24"/>
        </w:rPr>
        <w:t xml:space="preserve"> </w:t>
      </w:r>
      <w:proofErr w:type="gramStart"/>
      <w:r w:rsidRPr="00BB7C4F">
        <w:rPr>
          <w:szCs w:val="24"/>
        </w:rPr>
        <w:t>A2.3 Training the trainers event.</w:t>
      </w:r>
      <w:proofErr w:type="gramEnd"/>
      <w:r w:rsidRPr="00BB7C4F">
        <w:rPr>
          <w:szCs w:val="24"/>
        </w:rPr>
        <w:t xml:space="preserve"> </w:t>
      </w:r>
      <w:proofErr w:type="gramStart"/>
      <w:r w:rsidRPr="00BB7C4F">
        <w:rPr>
          <w:szCs w:val="24"/>
        </w:rPr>
        <w:t>A2.4 Pilot testing with experts on childhood issues (child sexual violence issues).</w:t>
      </w:r>
      <w:proofErr w:type="gramEnd"/>
      <w:r w:rsidRPr="00BB7C4F">
        <w:rPr>
          <w:szCs w:val="24"/>
        </w:rPr>
        <w:t xml:space="preserve"> A2.5 Review of the training materials after pilot implementation. A2.6 Training study pack. </w:t>
      </w:r>
      <w:proofErr w:type="gramStart"/>
      <w:r w:rsidRPr="00BB7C4F">
        <w:rPr>
          <w:szCs w:val="24"/>
        </w:rPr>
        <w:t>A2.7 Translation of study pack.</w:t>
      </w:r>
      <w:proofErr w:type="gramEnd"/>
      <w:r w:rsidRPr="00BB7C4F">
        <w:rPr>
          <w:szCs w:val="24"/>
        </w:rPr>
        <w:t xml:space="preserve"> </w:t>
      </w:r>
      <w:proofErr w:type="gramStart"/>
      <w:r w:rsidRPr="00BB7C4F">
        <w:rPr>
          <w:szCs w:val="24"/>
        </w:rPr>
        <w:t>A2.8 Implementation of MCM.</w:t>
      </w:r>
      <w:proofErr w:type="gramEnd"/>
      <w:r w:rsidRPr="00BB7C4F">
        <w:rPr>
          <w:szCs w:val="24"/>
        </w:rPr>
        <w:t xml:space="preserve"> A2.9 Evaluation reports</w:t>
      </w:r>
    </w:p>
    <w:p w:rsidR="00BB7C4F" w:rsidRPr="00BB7C4F" w:rsidRDefault="00BB7C4F" w:rsidP="00BB7C4F">
      <w:pPr>
        <w:rPr>
          <w:szCs w:val="24"/>
        </w:rPr>
      </w:pPr>
      <w:proofErr w:type="gramStart"/>
      <w:r w:rsidRPr="00BB7C4F">
        <w:rPr>
          <w:szCs w:val="24"/>
        </w:rPr>
        <w:t>A3.1 National databases of “interested parties”.</w:t>
      </w:r>
      <w:proofErr w:type="gramEnd"/>
      <w:r w:rsidRPr="00BB7C4F">
        <w:rPr>
          <w:szCs w:val="24"/>
        </w:rPr>
        <w:t xml:space="preserve"> A3.2 Transnational Justice &amp; Rights for Children manual. A3.3 Translation of JRC manual. </w:t>
      </w:r>
      <w:proofErr w:type="gramStart"/>
      <w:r w:rsidRPr="00BB7C4F">
        <w:rPr>
          <w:szCs w:val="24"/>
        </w:rPr>
        <w:t>A3.4 Promotional material.</w:t>
      </w:r>
      <w:proofErr w:type="gramEnd"/>
      <w:r w:rsidRPr="00BB7C4F">
        <w:rPr>
          <w:szCs w:val="24"/>
        </w:rPr>
        <w:t xml:space="preserve"> </w:t>
      </w:r>
      <w:proofErr w:type="gramStart"/>
      <w:r w:rsidRPr="00BB7C4F">
        <w:rPr>
          <w:szCs w:val="24"/>
        </w:rPr>
        <w:t>A3.5 Electronic Newsletters.</w:t>
      </w:r>
      <w:proofErr w:type="gramEnd"/>
      <w:r w:rsidRPr="00BB7C4F">
        <w:rPr>
          <w:szCs w:val="24"/>
        </w:rPr>
        <w:t xml:space="preserve"> </w:t>
      </w:r>
      <w:proofErr w:type="gramStart"/>
      <w:r w:rsidRPr="00BB7C4F">
        <w:rPr>
          <w:szCs w:val="24"/>
        </w:rPr>
        <w:t>A3.6 Press releases to all local and national media.</w:t>
      </w:r>
      <w:proofErr w:type="gramEnd"/>
      <w:r w:rsidRPr="00BB7C4F">
        <w:rPr>
          <w:szCs w:val="24"/>
        </w:rPr>
        <w:t xml:space="preserve"> </w:t>
      </w:r>
      <w:proofErr w:type="gramStart"/>
      <w:r w:rsidRPr="00BB7C4F">
        <w:rPr>
          <w:szCs w:val="24"/>
        </w:rPr>
        <w:t xml:space="preserve">A3.7 Project’s </w:t>
      </w:r>
      <w:proofErr w:type="spellStart"/>
      <w:r w:rsidRPr="00BB7C4F">
        <w:rPr>
          <w:szCs w:val="24"/>
        </w:rPr>
        <w:t>weblink</w:t>
      </w:r>
      <w:proofErr w:type="spellEnd"/>
      <w:r w:rsidRPr="00BB7C4F">
        <w:rPr>
          <w:szCs w:val="24"/>
        </w:rPr>
        <w:t xml:space="preserve"> hosted by HFC.</w:t>
      </w:r>
      <w:proofErr w:type="gramEnd"/>
      <w:r w:rsidRPr="00BB7C4F">
        <w:rPr>
          <w:szCs w:val="24"/>
        </w:rPr>
        <w:t xml:space="preserve"> A3.8 National conferences &amp; Award ceremony</w:t>
      </w:r>
    </w:p>
    <w:p w:rsidR="00BB7C4F" w:rsidRPr="00BB7C4F" w:rsidRDefault="00BB7C4F" w:rsidP="00BB7C4F">
      <w:pPr>
        <w:pStyle w:val="BodyTextIndent"/>
        <w:spacing w:before="120" w:after="120"/>
        <w:ind w:left="0"/>
        <w:rPr>
          <w:sz w:val="24"/>
          <w:u w:val="single"/>
          <w:lang w:val="en-GB"/>
        </w:rPr>
      </w:pPr>
      <w:r w:rsidRPr="00BB7C4F">
        <w:rPr>
          <w:sz w:val="24"/>
          <w:u w:val="single"/>
          <w:lang w:val="en-GB"/>
        </w:rPr>
        <w:t>Type and number of persons benefiting from the project</w:t>
      </w:r>
    </w:p>
    <w:p w:rsidR="00BB7C4F" w:rsidRPr="00BB7C4F" w:rsidRDefault="00BB7C4F" w:rsidP="00BB7C4F">
      <w:pPr>
        <w:pStyle w:val="BodyTextIndent"/>
        <w:spacing w:before="120" w:after="120"/>
        <w:ind w:left="0"/>
        <w:rPr>
          <w:sz w:val="24"/>
          <w:lang w:val="en-GB"/>
        </w:rPr>
      </w:pPr>
      <w:r w:rsidRPr="00BB7C4F">
        <w:rPr>
          <w:sz w:val="24"/>
          <w:lang w:val="en-GB"/>
        </w:rPr>
        <w:t>- Children, particularly those in judicial procedures in cases of sexual abuse</w:t>
      </w:r>
    </w:p>
    <w:p w:rsidR="00BB7C4F" w:rsidRPr="00BB7C4F" w:rsidRDefault="00BB7C4F" w:rsidP="00BB7C4F">
      <w:pPr>
        <w:pStyle w:val="BodyTextIndent"/>
        <w:spacing w:before="120" w:after="120"/>
        <w:ind w:left="0"/>
        <w:rPr>
          <w:sz w:val="24"/>
          <w:lang w:val="en-GB"/>
        </w:rPr>
      </w:pPr>
      <w:r w:rsidRPr="00BB7C4F">
        <w:rPr>
          <w:sz w:val="24"/>
          <w:lang w:val="en-GB"/>
        </w:rPr>
        <w:t>- Professionals involved in the legal procedures (240)</w:t>
      </w:r>
    </w:p>
    <w:p w:rsidR="00BB7C4F" w:rsidRPr="00BB7C4F" w:rsidRDefault="00BB7C4F" w:rsidP="00BB7C4F">
      <w:pPr>
        <w:pStyle w:val="BodyTextIndent"/>
        <w:spacing w:before="120" w:after="120"/>
        <w:ind w:left="0"/>
        <w:rPr>
          <w:sz w:val="24"/>
          <w:lang w:val="en-GB"/>
        </w:rPr>
      </w:pPr>
      <w:r w:rsidRPr="00BB7C4F">
        <w:rPr>
          <w:sz w:val="24"/>
          <w:lang w:val="en-GB"/>
        </w:rPr>
        <w:t>- Families of victims</w:t>
      </w:r>
    </w:p>
    <w:p w:rsidR="00BB7C4F" w:rsidRPr="00BB7C4F" w:rsidRDefault="00BB7C4F" w:rsidP="00BB7C4F">
      <w:pPr>
        <w:pStyle w:val="BodyTextIndent"/>
        <w:spacing w:before="120" w:after="120"/>
        <w:ind w:left="0"/>
        <w:rPr>
          <w:sz w:val="24"/>
          <w:u w:val="single"/>
          <w:lang w:val="en-GB"/>
        </w:rPr>
      </w:pPr>
      <w:r w:rsidRPr="00BB7C4F">
        <w:rPr>
          <w:sz w:val="24"/>
          <w:u w:val="single"/>
          <w:lang w:val="en-GB"/>
        </w:rPr>
        <w:t>Expected results</w:t>
      </w:r>
    </w:p>
    <w:p w:rsidR="00BB7C4F" w:rsidRPr="00BB7C4F" w:rsidRDefault="00BB7C4F" w:rsidP="00844DD5">
      <w:pPr>
        <w:pStyle w:val="BodyTextIndent"/>
        <w:numPr>
          <w:ilvl w:val="0"/>
          <w:numId w:val="6"/>
        </w:numPr>
        <w:spacing w:before="120" w:after="120"/>
        <w:rPr>
          <w:sz w:val="24"/>
        </w:rPr>
      </w:pPr>
      <w:r w:rsidRPr="00BB7C4F">
        <w:rPr>
          <w:bCs/>
          <w:sz w:val="24"/>
          <w:lang w:eastAsia="en-GB"/>
        </w:rPr>
        <w:lastRenderedPageBreak/>
        <w:t xml:space="preserve">Comprehensive mapping of practices in partner countries </w:t>
      </w:r>
      <w:r w:rsidRPr="00BB7C4F">
        <w:rPr>
          <w:sz w:val="24"/>
        </w:rPr>
        <w:t>and usage of the GPMap for future cases of sexual violence against children</w:t>
      </w:r>
    </w:p>
    <w:p w:rsidR="00BB7C4F" w:rsidRPr="00BB7C4F" w:rsidRDefault="00BB7C4F" w:rsidP="00844DD5">
      <w:pPr>
        <w:pStyle w:val="BodyTextIndent"/>
        <w:numPr>
          <w:ilvl w:val="0"/>
          <w:numId w:val="6"/>
        </w:numPr>
        <w:spacing w:before="120" w:after="120"/>
        <w:rPr>
          <w:bCs/>
          <w:sz w:val="24"/>
          <w:lang w:eastAsia="en-GB"/>
        </w:rPr>
      </w:pPr>
      <w:r w:rsidRPr="00BB7C4F">
        <w:rPr>
          <w:bCs/>
          <w:sz w:val="24"/>
          <w:lang w:eastAsia="en-GB"/>
        </w:rPr>
        <w:t>Transversal awareness-raising and multi-level cooperation between governmental bodies, private sector, civil society</w:t>
      </w:r>
    </w:p>
    <w:p w:rsidR="00BB7C4F" w:rsidRPr="00BB7C4F" w:rsidRDefault="00BB7C4F" w:rsidP="00844DD5">
      <w:pPr>
        <w:pStyle w:val="BodyTextIndent"/>
        <w:numPr>
          <w:ilvl w:val="0"/>
          <w:numId w:val="6"/>
        </w:numPr>
        <w:spacing w:before="120" w:after="120"/>
        <w:rPr>
          <w:sz w:val="24"/>
          <w:lang w:val="en-GB"/>
        </w:rPr>
      </w:pPr>
      <w:r w:rsidRPr="00BB7C4F">
        <w:rPr>
          <w:bCs/>
          <w:sz w:val="24"/>
          <w:lang w:eastAsia="en-GB"/>
        </w:rPr>
        <w:t>Better trained professionals able to recognize the rights of the children during judicial proceedings</w:t>
      </w:r>
    </w:p>
    <w:p w:rsidR="00BB7C4F" w:rsidRPr="00BB7C4F" w:rsidRDefault="00BB7C4F" w:rsidP="00844DD5">
      <w:pPr>
        <w:pStyle w:val="BodyTextIndent"/>
        <w:numPr>
          <w:ilvl w:val="0"/>
          <w:numId w:val="6"/>
        </w:numPr>
        <w:spacing w:before="120" w:after="120"/>
        <w:rPr>
          <w:bCs/>
          <w:sz w:val="24"/>
          <w:lang w:eastAsia="en-GB"/>
        </w:rPr>
      </w:pPr>
      <w:r w:rsidRPr="00BB7C4F">
        <w:rPr>
          <w:bCs/>
          <w:sz w:val="24"/>
          <w:lang w:eastAsia="en-GB"/>
        </w:rPr>
        <w:t>Harmonized child-friendly methodology and judicial practices in cases of sexual violence against children</w:t>
      </w:r>
    </w:p>
    <w:p w:rsidR="00BB7C4F" w:rsidRPr="00BB7C4F" w:rsidRDefault="00BB7C4F" w:rsidP="00844DD5">
      <w:pPr>
        <w:pStyle w:val="BodyTextIndent"/>
        <w:numPr>
          <w:ilvl w:val="0"/>
          <w:numId w:val="6"/>
        </w:numPr>
        <w:spacing w:before="120" w:after="120"/>
        <w:rPr>
          <w:sz w:val="24"/>
          <w:lang w:val="en-GB"/>
        </w:rPr>
      </w:pPr>
      <w:r w:rsidRPr="00BB7C4F">
        <w:rPr>
          <w:bCs/>
          <w:sz w:val="24"/>
          <w:lang w:eastAsia="en-GB"/>
        </w:rPr>
        <w:t>Advocacy of the implementation of the Lanzarote Convention</w:t>
      </w:r>
    </w:p>
    <w:p w:rsidR="00BB7C4F" w:rsidRPr="00BB7C4F" w:rsidRDefault="00BB7C4F" w:rsidP="00BB7C4F">
      <w:pPr>
        <w:pStyle w:val="BodyTextIndent"/>
        <w:spacing w:before="120" w:after="120"/>
        <w:ind w:left="0"/>
        <w:rPr>
          <w:sz w:val="24"/>
          <w:u w:val="single"/>
          <w:lang w:val="en-GB"/>
        </w:rPr>
      </w:pPr>
      <w:r w:rsidRPr="00BB7C4F">
        <w:rPr>
          <w:sz w:val="24"/>
          <w:u w:val="single"/>
          <w:lang w:val="en-GB"/>
        </w:rPr>
        <w:t>Type and number of outputs to be produced</w:t>
      </w:r>
    </w:p>
    <w:p w:rsidR="00325C8E" w:rsidRPr="00325C8E" w:rsidRDefault="00BB7C4F" w:rsidP="00844DD5">
      <w:pPr>
        <w:pStyle w:val="ListParagraph"/>
        <w:numPr>
          <w:ilvl w:val="0"/>
          <w:numId w:val="8"/>
        </w:numPr>
        <w:spacing w:after="20"/>
        <w:rPr>
          <w:szCs w:val="24"/>
        </w:rPr>
      </w:pPr>
      <w:proofErr w:type="spellStart"/>
      <w:r w:rsidRPr="00325C8E">
        <w:rPr>
          <w:szCs w:val="24"/>
        </w:rPr>
        <w:t>Tangible:Interview</w:t>
      </w:r>
      <w:proofErr w:type="spellEnd"/>
      <w:r w:rsidRPr="00325C8E">
        <w:rPr>
          <w:szCs w:val="24"/>
        </w:rPr>
        <w:t xml:space="preserve"> guidelines for one-to-one interviews with children who’ve experienced judicial procedures in cases of sexual violence (x1); </w:t>
      </w:r>
    </w:p>
    <w:p w:rsidR="00325C8E" w:rsidRPr="00325C8E" w:rsidRDefault="00BB7C4F" w:rsidP="00844DD5">
      <w:pPr>
        <w:pStyle w:val="ListParagraph"/>
        <w:numPr>
          <w:ilvl w:val="0"/>
          <w:numId w:val="8"/>
        </w:numPr>
        <w:spacing w:after="20"/>
        <w:rPr>
          <w:szCs w:val="24"/>
        </w:rPr>
      </w:pPr>
      <w:r w:rsidRPr="00325C8E">
        <w:rPr>
          <w:szCs w:val="24"/>
        </w:rPr>
        <w:t xml:space="preserve">Interview guidelines for FGs with stakeholders (x1); </w:t>
      </w:r>
    </w:p>
    <w:p w:rsidR="00325C8E" w:rsidRPr="00325C8E" w:rsidRDefault="00BB7C4F" w:rsidP="00844DD5">
      <w:pPr>
        <w:pStyle w:val="ListParagraph"/>
        <w:numPr>
          <w:ilvl w:val="0"/>
          <w:numId w:val="8"/>
        </w:numPr>
        <w:spacing w:after="20"/>
        <w:rPr>
          <w:szCs w:val="24"/>
        </w:rPr>
      </w:pPr>
      <w:r w:rsidRPr="00325C8E">
        <w:rPr>
          <w:szCs w:val="24"/>
        </w:rPr>
        <w:t xml:space="preserve">Country report on judicial procedures in cases of sexual violence against children, and existing training practices (x6); </w:t>
      </w:r>
    </w:p>
    <w:p w:rsidR="00325C8E" w:rsidRPr="00325C8E" w:rsidRDefault="00BB7C4F" w:rsidP="00844DD5">
      <w:pPr>
        <w:pStyle w:val="ListParagraph"/>
        <w:numPr>
          <w:ilvl w:val="0"/>
          <w:numId w:val="8"/>
        </w:numPr>
        <w:spacing w:after="20"/>
        <w:rPr>
          <w:szCs w:val="24"/>
        </w:rPr>
      </w:pPr>
      <w:r w:rsidRPr="00325C8E">
        <w:rPr>
          <w:szCs w:val="24"/>
        </w:rPr>
        <w:t xml:space="preserve">Good Practices Map in cases of sexual violence against children (x1); </w:t>
      </w:r>
    </w:p>
    <w:p w:rsidR="00325C8E" w:rsidRPr="00325C8E" w:rsidRDefault="00BB7C4F" w:rsidP="00844DD5">
      <w:pPr>
        <w:pStyle w:val="ListParagraph"/>
        <w:numPr>
          <w:ilvl w:val="0"/>
          <w:numId w:val="8"/>
        </w:numPr>
        <w:spacing w:after="20"/>
        <w:rPr>
          <w:szCs w:val="24"/>
        </w:rPr>
      </w:pPr>
      <w:r w:rsidRPr="00325C8E">
        <w:rPr>
          <w:color w:val="000000"/>
          <w:szCs w:val="24"/>
        </w:rPr>
        <w:t xml:space="preserve">Multidisciplinary training Curriculum and Methodology (MCM) </w:t>
      </w:r>
      <w:r w:rsidRPr="00325C8E">
        <w:rPr>
          <w:szCs w:val="24"/>
        </w:rPr>
        <w:t xml:space="preserve">on child-friendly justice in cases of sexual violence against children (x1); </w:t>
      </w:r>
    </w:p>
    <w:p w:rsidR="00325C8E" w:rsidRPr="00325C8E" w:rsidRDefault="00BB7C4F" w:rsidP="00844DD5">
      <w:pPr>
        <w:pStyle w:val="ListParagraph"/>
        <w:numPr>
          <w:ilvl w:val="0"/>
          <w:numId w:val="8"/>
        </w:numPr>
        <w:spacing w:after="20"/>
        <w:rPr>
          <w:szCs w:val="24"/>
        </w:rPr>
      </w:pPr>
      <w:r w:rsidRPr="00325C8E">
        <w:rPr>
          <w:szCs w:val="24"/>
        </w:rPr>
        <w:t xml:space="preserve">Study Pack (x1); </w:t>
      </w:r>
    </w:p>
    <w:p w:rsidR="00325C8E" w:rsidRPr="00325C8E" w:rsidRDefault="00BB7C4F" w:rsidP="00844DD5">
      <w:pPr>
        <w:pStyle w:val="ListParagraph"/>
        <w:numPr>
          <w:ilvl w:val="0"/>
          <w:numId w:val="8"/>
        </w:numPr>
        <w:spacing w:after="20"/>
        <w:rPr>
          <w:szCs w:val="24"/>
        </w:rPr>
      </w:pPr>
      <w:r w:rsidRPr="00325C8E">
        <w:rPr>
          <w:szCs w:val="24"/>
        </w:rPr>
        <w:t xml:space="preserve">Evaluation report on MCM implementation (x1); </w:t>
      </w:r>
    </w:p>
    <w:p w:rsidR="00325C8E" w:rsidRPr="00325C8E" w:rsidRDefault="00BB7C4F" w:rsidP="00844DD5">
      <w:pPr>
        <w:pStyle w:val="ListParagraph"/>
        <w:numPr>
          <w:ilvl w:val="0"/>
          <w:numId w:val="8"/>
        </w:numPr>
        <w:spacing w:after="20"/>
        <w:rPr>
          <w:szCs w:val="24"/>
        </w:rPr>
      </w:pPr>
      <w:r w:rsidRPr="00325C8E">
        <w:rPr>
          <w:szCs w:val="24"/>
        </w:rPr>
        <w:t xml:space="preserve">Transnational Justice &amp; Rights for Children manual (x1); </w:t>
      </w:r>
    </w:p>
    <w:p w:rsidR="00325C8E" w:rsidRPr="00325C8E" w:rsidRDefault="00BB7C4F" w:rsidP="00844DD5">
      <w:pPr>
        <w:pStyle w:val="ListParagraph"/>
        <w:numPr>
          <w:ilvl w:val="0"/>
          <w:numId w:val="8"/>
        </w:numPr>
        <w:spacing w:after="20"/>
        <w:rPr>
          <w:szCs w:val="24"/>
        </w:rPr>
      </w:pPr>
      <w:r w:rsidRPr="00325C8E">
        <w:rPr>
          <w:szCs w:val="24"/>
        </w:rPr>
        <w:t xml:space="preserve">Promotional material (brochures 2 pages, x1000 per partner country); posters (x 500 per partner country); </w:t>
      </w:r>
    </w:p>
    <w:p w:rsidR="00325C8E" w:rsidRPr="00325C8E" w:rsidRDefault="00BB7C4F" w:rsidP="00844DD5">
      <w:pPr>
        <w:pStyle w:val="ListParagraph"/>
        <w:numPr>
          <w:ilvl w:val="0"/>
          <w:numId w:val="8"/>
        </w:numPr>
        <w:spacing w:after="20"/>
        <w:rPr>
          <w:szCs w:val="24"/>
        </w:rPr>
      </w:pPr>
      <w:r w:rsidRPr="00325C8E">
        <w:rPr>
          <w:szCs w:val="24"/>
        </w:rPr>
        <w:t xml:space="preserve">Electronic newsletter (x8); </w:t>
      </w:r>
    </w:p>
    <w:p w:rsidR="00325C8E" w:rsidRPr="00325C8E" w:rsidRDefault="00BB7C4F" w:rsidP="00844DD5">
      <w:pPr>
        <w:pStyle w:val="ListParagraph"/>
        <w:numPr>
          <w:ilvl w:val="0"/>
          <w:numId w:val="8"/>
        </w:numPr>
        <w:spacing w:after="20"/>
        <w:rPr>
          <w:szCs w:val="24"/>
        </w:rPr>
      </w:pPr>
      <w:r w:rsidRPr="00325C8E">
        <w:rPr>
          <w:szCs w:val="24"/>
        </w:rPr>
        <w:t xml:space="preserve">Online project information platform; </w:t>
      </w:r>
    </w:p>
    <w:p w:rsidR="00325C8E" w:rsidRPr="00325C8E" w:rsidRDefault="00BB7C4F" w:rsidP="00844DD5">
      <w:pPr>
        <w:pStyle w:val="ListParagraph"/>
        <w:numPr>
          <w:ilvl w:val="0"/>
          <w:numId w:val="8"/>
        </w:numPr>
        <w:spacing w:after="20"/>
        <w:rPr>
          <w:szCs w:val="24"/>
        </w:rPr>
      </w:pPr>
      <w:r w:rsidRPr="00325C8E">
        <w:rPr>
          <w:szCs w:val="24"/>
        </w:rPr>
        <w:t xml:space="preserve">Press releases (x3 per partner country). </w:t>
      </w:r>
    </w:p>
    <w:p w:rsidR="00325C8E" w:rsidRPr="00325C8E" w:rsidRDefault="00BB7C4F" w:rsidP="00844DD5">
      <w:pPr>
        <w:pStyle w:val="ListParagraph"/>
        <w:numPr>
          <w:ilvl w:val="0"/>
          <w:numId w:val="8"/>
        </w:numPr>
        <w:spacing w:after="20"/>
        <w:rPr>
          <w:szCs w:val="24"/>
        </w:rPr>
      </w:pPr>
      <w:proofErr w:type="spellStart"/>
      <w:r w:rsidRPr="00325C8E">
        <w:rPr>
          <w:szCs w:val="24"/>
        </w:rPr>
        <w:t>Intangible:Focus</w:t>
      </w:r>
      <w:proofErr w:type="spellEnd"/>
      <w:r w:rsidRPr="00325C8E">
        <w:rPr>
          <w:szCs w:val="24"/>
        </w:rPr>
        <w:t xml:space="preserve"> Groups with stakeholders (2 sessions of 10 par</w:t>
      </w:r>
      <w:r w:rsidR="00325C8E" w:rsidRPr="00325C8E">
        <w:rPr>
          <w:szCs w:val="24"/>
        </w:rPr>
        <w:t>ticipants per partner country);</w:t>
      </w:r>
    </w:p>
    <w:p w:rsidR="00325C8E" w:rsidRPr="00325C8E" w:rsidRDefault="00BB7C4F" w:rsidP="00844DD5">
      <w:pPr>
        <w:pStyle w:val="ListParagraph"/>
        <w:numPr>
          <w:ilvl w:val="0"/>
          <w:numId w:val="8"/>
        </w:numPr>
        <w:spacing w:after="20"/>
        <w:rPr>
          <w:szCs w:val="24"/>
        </w:rPr>
      </w:pPr>
      <w:r w:rsidRPr="00325C8E">
        <w:rPr>
          <w:szCs w:val="24"/>
        </w:rPr>
        <w:t xml:space="preserve">Train the trainers event (1 session of 2 trainers per partner countries); </w:t>
      </w:r>
    </w:p>
    <w:p w:rsidR="00325C8E" w:rsidRPr="00325C8E" w:rsidRDefault="00BB7C4F" w:rsidP="00844DD5">
      <w:pPr>
        <w:pStyle w:val="ListParagraph"/>
        <w:numPr>
          <w:ilvl w:val="0"/>
          <w:numId w:val="8"/>
        </w:numPr>
        <w:spacing w:after="20"/>
        <w:rPr>
          <w:szCs w:val="24"/>
        </w:rPr>
      </w:pPr>
      <w:r w:rsidRPr="00325C8E">
        <w:rPr>
          <w:szCs w:val="24"/>
        </w:rPr>
        <w:t xml:space="preserve">MCM pilot testing (1 session, 5 external experts); </w:t>
      </w:r>
    </w:p>
    <w:p w:rsidR="00325C8E" w:rsidRPr="00325C8E" w:rsidRDefault="00BB7C4F" w:rsidP="00844DD5">
      <w:pPr>
        <w:pStyle w:val="ListParagraph"/>
        <w:numPr>
          <w:ilvl w:val="0"/>
          <w:numId w:val="8"/>
        </w:numPr>
        <w:spacing w:after="20"/>
        <w:rPr>
          <w:szCs w:val="24"/>
        </w:rPr>
      </w:pPr>
      <w:r w:rsidRPr="00325C8E">
        <w:rPr>
          <w:szCs w:val="24"/>
        </w:rPr>
        <w:t xml:space="preserve">MCM implementation (training programme on child-friendly justice, 40 participants in Cyprus; 50 in other partner countries); </w:t>
      </w:r>
    </w:p>
    <w:p w:rsidR="00325C8E" w:rsidRPr="00325C8E" w:rsidRDefault="00BB7C4F" w:rsidP="00844DD5">
      <w:pPr>
        <w:pStyle w:val="ListParagraph"/>
        <w:numPr>
          <w:ilvl w:val="0"/>
          <w:numId w:val="8"/>
        </w:numPr>
        <w:spacing w:after="20"/>
        <w:rPr>
          <w:szCs w:val="24"/>
        </w:rPr>
      </w:pPr>
      <w:r w:rsidRPr="00325C8E">
        <w:rPr>
          <w:szCs w:val="24"/>
        </w:rPr>
        <w:t xml:space="preserve">MCM Diploma </w:t>
      </w:r>
    </w:p>
    <w:p w:rsidR="00BB7C4F" w:rsidRPr="00325C8E" w:rsidRDefault="00BB7C4F" w:rsidP="00844DD5">
      <w:pPr>
        <w:pStyle w:val="ListParagraph"/>
        <w:numPr>
          <w:ilvl w:val="0"/>
          <w:numId w:val="8"/>
        </w:numPr>
        <w:spacing w:after="20"/>
        <w:rPr>
          <w:szCs w:val="24"/>
        </w:rPr>
      </w:pPr>
      <w:r w:rsidRPr="00325C8E">
        <w:rPr>
          <w:szCs w:val="24"/>
        </w:rPr>
        <w:t>Award ceremony (1 per partner country)</w:t>
      </w:r>
    </w:p>
    <w:p w:rsidR="00694479" w:rsidRDefault="00694479" w:rsidP="00694479">
      <w:pPr>
        <w:rPr>
          <w:b/>
          <w:szCs w:val="24"/>
        </w:rPr>
      </w:pPr>
      <w:r w:rsidRPr="00694479">
        <w:rPr>
          <w:b/>
          <w:szCs w:val="24"/>
        </w:rPr>
        <w:t>Partners: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53"/>
        <w:gridCol w:w="3933"/>
      </w:tblGrid>
      <w:tr w:rsidR="003C406C" w:rsidRPr="004358F2" w:rsidTr="003C406C">
        <w:tc>
          <w:tcPr>
            <w:tcW w:w="5353" w:type="dxa"/>
          </w:tcPr>
          <w:p w:rsidR="003C406C" w:rsidRPr="004358F2" w:rsidRDefault="003C406C" w:rsidP="00102782">
            <w:pPr>
              <w:rPr>
                <w:sz w:val="22"/>
                <w:szCs w:val="22"/>
              </w:rPr>
            </w:pPr>
            <w:r w:rsidRPr="004358F2">
              <w:rPr>
                <w:sz w:val="22"/>
                <w:szCs w:val="22"/>
              </w:rPr>
              <w:t>Frederick University</w:t>
            </w:r>
          </w:p>
        </w:tc>
        <w:tc>
          <w:tcPr>
            <w:tcW w:w="3933" w:type="dxa"/>
          </w:tcPr>
          <w:p w:rsidR="003C406C" w:rsidRPr="004358F2" w:rsidRDefault="003C406C" w:rsidP="00102782">
            <w:pPr>
              <w:rPr>
                <w:sz w:val="22"/>
                <w:szCs w:val="22"/>
              </w:rPr>
            </w:pPr>
            <w:r w:rsidRPr="004358F2">
              <w:rPr>
                <w:sz w:val="22"/>
                <w:szCs w:val="22"/>
              </w:rPr>
              <w:t>Cyprus</w:t>
            </w:r>
          </w:p>
        </w:tc>
      </w:tr>
      <w:tr w:rsidR="003C406C" w:rsidRPr="004358F2" w:rsidTr="003C406C">
        <w:tc>
          <w:tcPr>
            <w:tcW w:w="5353" w:type="dxa"/>
          </w:tcPr>
          <w:p w:rsidR="003C406C" w:rsidRPr="004358F2" w:rsidRDefault="003C406C" w:rsidP="00102782">
            <w:pPr>
              <w:rPr>
                <w:sz w:val="22"/>
                <w:szCs w:val="22"/>
              </w:rPr>
            </w:pPr>
            <w:proofErr w:type="spellStart"/>
            <w:r w:rsidRPr="004358F2">
              <w:rPr>
                <w:sz w:val="22"/>
                <w:szCs w:val="22"/>
              </w:rPr>
              <w:t>Rinova</w:t>
            </w:r>
            <w:proofErr w:type="spellEnd"/>
          </w:p>
        </w:tc>
        <w:tc>
          <w:tcPr>
            <w:tcW w:w="3933" w:type="dxa"/>
          </w:tcPr>
          <w:p w:rsidR="003C406C" w:rsidRPr="004358F2" w:rsidRDefault="003C406C" w:rsidP="00102782">
            <w:pPr>
              <w:rPr>
                <w:sz w:val="22"/>
                <w:szCs w:val="22"/>
              </w:rPr>
            </w:pPr>
            <w:r w:rsidRPr="004358F2">
              <w:rPr>
                <w:sz w:val="22"/>
                <w:szCs w:val="22"/>
              </w:rPr>
              <w:t>United Kingdom</w:t>
            </w:r>
          </w:p>
        </w:tc>
      </w:tr>
      <w:tr w:rsidR="003C406C" w:rsidRPr="004358F2" w:rsidTr="003C406C">
        <w:tc>
          <w:tcPr>
            <w:tcW w:w="5353" w:type="dxa"/>
          </w:tcPr>
          <w:p w:rsidR="003C406C" w:rsidRPr="004358F2" w:rsidRDefault="003C406C" w:rsidP="00102782">
            <w:pPr>
              <w:rPr>
                <w:sz w:val="22"/>
                <w:szCs w:val="22"/>
              </w:rPr>
            </w:pPr>
            <w:r w:rsidRPr="004358F2">
              <w:rPr>
                <w:sz w:val="22"/>
                <w:szCs w:val="22"/>
              </w:rPr>
              <w:t>CESIE</w:t>
            </w:r>
          </w:p>
        </w:tc>
        <w:tc>
          <w:tcPr>
            <w:tcW w:w="3933" w:type="dxa"/>
          </w:tcPr>
          <w:p w:rsidR="003C406C" w:rsidRPr="004358F2" w:rsidRDefault="003C406C" w:rsidP="00102782">
            <w:pPr>
              <w:rPr>
                <w:sz w:val="22"/>
                <w:szCs w:val="22"/>
              </w:rPr>
            </w:pPr>
            <w:r w:rsidRPr="004358F2">
              <w:rPr>
                <w:sz w:val="22"/>
                <w:szCs w:val="22"/>
              </w:rPr>
              <w:t>Italy</w:t>
            </w:r>
          </w:p>
        </w:tc>
      </w:tr>
      <w:tr w:rsidR="003C406C" w:rsidRPr="004358F2" w:rsidTr="003C406C">
        <w:tc>
          <w:tcPr>
            <w:tcW w:w="5353" w:type="dxa"/>
          </w:tcPr>
          <w:p w:rsidR="003C406C" w:rsidRPr="004358F2" w:rsidRDefault="003C406C" w:rsidP="00102782">
            <w:pPr>
              <w:rPr>
                <w:sz w:val="22"/>
                <w:szCs w:val="22"/>
              </w:rPr>
            </w:pPr>
            <w:r w:rsidRPr="004358F2">
              <w:rPr>
                <w:sz w:val="22"/>
                <w:szCs w:val="22"/>
              </w:rPr>
              <w:t>Know and Can Association</w:t>
            </w:r>
          </w:p>
        </w:tc>
        <w:tc>
          <w:tcPr>
            <w:tcW w:w="3933" w:type="dxa"/>
          </w:tcPr>
          <w:p w:rsidR="003C406C" w:rsidRPr="004358F2" w:rsidRDefault="003C406C" w:rsidP="00102782">
            <w:pPr>
              <w:rPr>
                <w:sz w:val="22"/>
                <w:szCs w:val="22"/>
              </w:rPr>
            </w:pPr>
            <w:r w:rsidRPr="004358F2">
              <w:rPr>
                <w:sz w:val="22"/>
                <w:szCs w:val="22"/>
              </w:rPr>
              <w:t>Bulgaria</w:t>
            </w:r>
          </w:p>
        </w:tc>
      </w:tr>
      <w:tr w:rsidR="003C406C" w:rsidRPr="004358F2" w:rsidTr="003C406C">
        <w:tc>
          <w:tcPr>
            <w:tcW w:w="5353" w:type="dxa"/>
          </w:tcPr>
          <w:p w:rsidR="003C406C" w:rsidRPr="004358F2" w:rsidRDefault="003C406C" w:rsidP="00102782">
            <w:pPr>
              <w:rPr>
                <w:sz w:val="22"/>
                <w:szCs w:val="22"/>
              </w:rPr>
            </w:pPr>
            <w:r w:rsidRPr="004358F2">
              <w:rPr>
                <w:sz w:val="22"/>
                <w:szCs w:val="22"/>
              </w:rPr>
              <w:t xml:space="preserve">University of </w:t>
            </w:r>
            <w:proofErr w:type="spellStart"/>
            <w:r w:rsidRPr="004358F2">
              <w:rPr>
                <w:sz w:val="22"/>
                <w:szCs w:val="22"/>
              </w:rPr>
              <w:t>Primorska</w:t>
            </w:r>
            <w:proofErr w:type="spellEnd"/>
          </w:p>
        </w:tc>
        <w:tc>
          <w:tcPr>
            <w:tcW w:w="3933" w:type="dxa"/>
          </w:tcPr>
          <w:p w:rsidR="003C406C" w:rsidRPr="004358F2" w:rsidRDefault="003C406C" w:rsidP="00102782">
            <w:pPr>
              <w:rPr>
                <w:sz w:val="22"/>
                <w:szCs w:val="22"/>
              </w:rPr>
            </w:pPr>
            <w:r w:rsidRPr="004358F2">
              <w:rPr>
                <w:sz w:val="22"/>
                <w:szCs w:val="22"/>
              </w:rPr>
              <w:t>Slovenia</w:t>
            </w:r>
          </w:p>
        </w:tc>
      </w:tr>
      <w:tr w:rsidR="003C406C" w:rsidRPr="004358F2" w:rsidTr="003C406C">
        <w:tc>
          <w:tcPr>
            <w:tcW w:w="5353" w:type="dxa"/>
          </w:tcPr>
          <w:p w:rsidR="003C406C" w:rsidRPr="004358F2" w:rsidRDefault="003C406C" w:rsidP="00102782">
            <w:pPr>
              <w:rPr>
                <w:sz w:val="22"/>
                <w:szCs w:val="22"/>
              </w:rPr>
            </w:pPr>
            <w:proofErr w:type="spellStart"/>
            <w:r w:rsidRPr="004358F2">
              <w:rPr>
                <w:sz w:val="22"/>
                <w:szCs w:val="22"/>
              </w:rPr>
              <w:t>Folkuniversitetet</w:t>
            </w:r>
            <w:proofErr w:type="spellEnd"/>
          </w:p>
        </w:tc>
        <w:tc>
          <w:tcPr>
            <w:tcW w:w="3933" w:type="dxa"/>
          </w:tcPr>
          <w:p w:rsidR="003C406C" w:rsidRPr="004358F2" w:rsidRDefault="003C406C" w:rsidP="00102782">
            <w:pPr>
              <w:rPr>
                <w:sz w:val="22"/>
                <w:szCs w:val="22"/>
              </w:rPr>
            </w:pPr>
            <w:r w:rsidRPr="004358F2">
              <w:rPr>
                <w:sz w:val="22"/>
                <w:szCs w:val="22"/>
              </w:rPr>
              <w:t>Sweden</w:t>
            </w:r>
          </w:p>
        </w:tc>
      </w:tr>
    </w:tbl>
    <w:p w:rsidR="00694479" w:rsidRPr="007E484A" w:rsidRDefault="00694479" w:rsidP="00694479">
      <w:pPr>
        <w:pBdr>
          <w:top w:val="single" w:sz="4" w:space="1" w:color="auto"/>
          <w:left w:val="single" w:sz="4" w:space="4" w:color="auto"/>
          <w:bottom w:val="single" w:sz="4" w:space="1" w:color="auto"/>
          <w:right w:val="single" w:sz="4" w:space="4" w:color="auto"/>
        </w:pBdr>
        <w:rPr>
          <w:szCs w:val="24"/>
        </w:rPr>
      </w:pPr>
      <w:r w:rsidRPr="007D5DCA">
        <w:rPr>
          <w:b/>
          <w:szCs w:val="24"/>
        </w:rPr>
        <w:lastRenderedPageBreak/>
        <w:t>Application</w:t>
      </w:r>
      <w:r w:rsidRPr="007E484A">
        <w:rPr>
          <w:szCs w:val="24"/>
        </w:rPr>
        <w:t xml:space="preserve">: </w:t>
      </w:r>
      <w:r w:rsidR="007E484A" w:rsidRPr="007E484A">
        <w:rPr>
          <w:szCs w:val="24"/>
        </w:rPr>
        <w:t>7039</w:t>
      </w:r>
    </w:p>
    <w:p w:rsidR="00694479" w:rsidRPr="00BE2F72" w:rsidRDefault="00694479" w:rsidP="00694479">
      <w:pPr>
        <w:pBdr>
          <w:top w:val="single" w:sz="4" w:space="1" w:color="auto"/>
          <w:left w:val="single" w:sz="4" w:space="4" w:color="auto"/>
          <w:bottom w:val="single" w:sz="4" w:space="1" w:color="auto"/>
          <w:right w:val="single" w:sz="4" w:space="4" w:color="auto"/>
        </w:pBdr>
        <w:rPr>
          <w:rFonts w:eastAsiaTheme="minorHAnsi"/>
          <w:szCs w:val="24"/>
        </w:rPr>
      </w:pPr>
      <w:r w:rsidRPr="007D5DCA">
        <w:rPr>
          <w:rFonts w:eastAsiaTheme="minorHAnsi"/>
          <w:b/>
          <w:szCs w:val="24"/>
        </w:rPr>
        <w:t xml:space="preserve">Title: </w:t>
      </w:r>
      <w:proofErr w:type="spellStart"/>
      <w:r w:rsidR="00BE2F72" w:rsidRPr="00BE2F72">
        <w:rPr>
          <w:rFonts w:eastAsiaTheme="minorHAnsi"/>
          <w:szCs w:val="24"/>
        </w:rPr>
        <w:t>ReAct</w:t>
      </w:r>
      <w:proofErr w:type="spellEnd"/>
      <w:r w:rsidR="00BE2F72" w:rsidRPr="00BE2F72">
        <w:rPr>
          <w:rFonts w:eastAsiaTheme="minorHAnsi"/>
          <w:szCs w:val="24"/>
        </w:rPr>
        <w:t>: Reinforcing Assistance to Child victims of Trafficking</w:t>
      </w:r>
    </w:p>
    <w:p w:rsidR="00694479" w:rsidRPr="007D5DCA" w:rsidRDefault="00694479" w:rsidP="00694479">
      <w:pPr>
        <w:pBdr>
          <w:top w:val="single" w:sz="4" w:space="1" w:color="auto"/>
          <w:left w:val="single" w:sz="4" w:space="4" w:color="auto"/>
          <w:bottom w:val="single" w:sz="4" w:space="1" w:color="auto"/>
          <w:right w:val="single" w:sz="4" w:space="4" w:color="auto"/>
        </w:pBdr>
        <w:rPr>
          <w:szCs w:val="24"/>
        </w:rPr>
      </w:pPr>
      <w:r w:rsidRPr="007D5DCA">
        <w:rPr>
          <w:rFonts w:eastAsiaTheme="minorHAnsi"/>
          <w:b/>
          <w:szCs w:val="24"/>
        </w:rPr>
        <w:t>Coordinator:</w:t>
      </w:r>
      <w:r>
        <w:rPr>
          <w:rFonts w:eastAsiaTheme="minorHAnsi"/>
          <w:szCs w:val="24"/>
        </w:rPr>
        <w:t xml:space="preserve">  </w:t>
      </w:r>
      <w:r w:rsidR="00BE2F72">
        <w:rPr>
          <w:rFonts w:eastAsiaTheme="minorHAnsi"/>
          <w:szCs w:val="24"/>
        </w:rPr>
        <w:t>ECPAT France (End Child Prostitution and Trafficking)</w:t>
      </w:r>
      <w:r w:rsidRPr="007D5DCA">
        <w:rPr>
          <w:rFonts w:eastAsiaTheme="minorHAnsi"/>
          <w:szCs w:val="24"/>
        </w:rPr>
        <w:tab/>
      </w:r>
      <w:r w:rsidRPr="007D5DCA">
        <w:rPr>
          <w:b/>
          <w:szCs w:val="24"/>
        </w:rPr>
        <w:t xml:space="preserve">Country: </w:t>
      </w:r>
      <w:r w:rsidR="00BE2F72" w:rsidRPr="00BE2F72">
        <w:rPr>
          <w:szCs w:val="24"/>
        </w:rPr>
        <w:t>France</w:t>
      </w:r>
    </w:p>
    <w:p w:rsidR="00694479" w:rsidRPr="007D5DCA" w:rsidRDefault="00694479" w:rsidP="00694479">
      <w:pPr>
        <w:pBdr>
          <w:top w:val="single" w:sz="4" w:space="1" w:color="auto"/>
          <w:left w:val="single" w:sz="4" w:space="4" w:color="auto"/>
          <w:bottom w:val="single" w:sz="4" w:space="1" w:color="auto"/>
          <w:right w:val="single" w:sz="4" w:space="4" w:color="auto"/>
        </w:pBdr>
        <w:rPr>
          <w:b/>
          <w:szCs w:val="24"/>
        </w:rPr>
      </w:pPr>
      <w:r w:rsidRPr="007D5DCA">
        <w:rPr>
          <w:b/>
          <w:szCs w:val="24"/>
        </w:rPr>
        <w:t>Requested amount (EUR)</w:t>
      </w:r>
      <w:r w:rsidRPr="007D5DCA">
        <w:rPr>
          <w:szCs w:val="24"/>
        </w:rPr>
        <w:t xml:space="preserve">: </w:t>
      </w:r>
      <w:r w:rsidR="00BE2F72">
        <w:rPr>
          <w:szCs w:val="24"/>
        </w:rPr>
        <w:t>382.937,06</w:t>
      </w:r>
    </w:p>
    <w:p w:rsidR="00E86272" w:rsidRDefault="00E86272" w:rsidP="00E86272">
      <w:pPr>
        <w:spacing w:after="120"/>
        <w:rPr>
          <w:b/>
          <w:szCs w:val="24"/>
        </w:rPr>
      </w:pPr>
      <w:r>
        <w:rPr>
          <w:b/>
          <w:szCs w:val="24"/>
        </w:rPr>
        <w:t>Contact detail:</w:t>
      </w:r>
      <w:r w:rsidR="003F11FB">
        <w:rPr>
          <w:b/>
          <w:szCs w:val="24"/>
        </w:rPr>
        <w:t xml:space="preserve"> </w:t>
      </w:r>
      <w:hyperlink r:id="rId14" w:history="1">
        <w:r w:rsidR="003F11FB" w:rsidRPr="003F11FB">
          <w:rPr>
            <w:rStyle w:val="Hyperlink"/>
            <w:noProof/>
          </w:rPr>
          <w:t>contact@ecpat-france.org</w:t>
        </w:r>
      </w:hyperlink>
      <w:r w:rsidR="003F11FB">
        <w:rPr>
          <w:b/>
          <w:noProof/>
          <w:u w:val="single"/>
        </w:rPr>
        <w:t xml:space="preserve">  </w:t>
      </w:r>
    </w:p>
    <w:p w:rsidR="00694479" w:rsidRDefault="00694479" w:rsidP="00694479">
      <w:pPr>
        <w:rPr>
          <w:b/>
          <w:szCs w:val="24"/>
        </w:rPr>
      </w:pPr>
      <w:r w:rsidRPr="007D5DCA">
        <w:rPr>
          <w:b/>
          <w:szCs w:val="24"/>
        </w:rPr>
        <w:t>Summary:</w:t>
      </w:r>
    </w:p>
    <w:p w:rsidR="003C406C" w:rsidRPr="003C406C" w:rsidRDefault="003C406C" w:rsidP="003C406C">
      <w:pPr>
        <w:pStyle w:val="BodyTextIndent"/>
        <w:spacing w:before="120" w:after="120"/>
        <w:ind w:left="0"/>
        <w:rPr>
          <w:b/>
          <w:sz w:val="24"/>
          <w:u w:val="single"/>
          <w:lang w:val="en-GB"/>
        </w:rPr>
      </w:pPr>
      <w:r w:rsidRPr="003C406C">
        <w:rPr>
          <w:b/>
          <w:sz w:val="24"/>
          <w:u w:val="single"/>
          <w:lang w:val="en-GB"/>
        </w:rPr>
        <w:t>Objectives</w:t>
      </w:r>
    </w:p>
    <w:p w:rsidR="003C406C" w:rsidRPr="003C406C" w:rsidRDefault="003C406C" w:rsidP="003C406C">
      <w:pPr>
        <w:rPr>
          <w:szCs w:val="24"/>
          <w:lang w:val="en-US"/>
        </w:rPr>
      </w:pPr>
      <w:r w:rsidRPr="003C406C">
        <w:rPr>
          <w:szCs w:val="24"/>
          <w:lang w:val="en-US"/>
        </w:rPr>
        <w:t>Ensure effective access to justice and the right to be protected in legal procedures for child victims of trafficking in EU Member States, building upon the existing EU instruments and the tools developed in previous EU-funded projects on the topic.</w:t>
      </w:r>
    </w:p>
    <w:p w:rsidR="003C406C" w:rsidRPr="003C406C" w:rsidRDefault="003C406C" w:rsidP="003C406C">
      <w:pPr>
        <w:pStyle w:val="BodyTextIndent"/>
        <w:spacing w:before="120" w:after="120"/>
        <w:ind w:left="0"/>
        <w:rPr>
          <w:b/>
          <w:sz w:val="24"/>
          <w:u w:val="single"/>
          <w:lang w:val="en-GB"/>
        </w:rPr>
      </w:pPr>
      <w:r w:rsidRPr="003C406C">
        <w:rPr>
          <w:b/>
          <w:sz w:val="24"/>
          <w:u w:val="single"/>
          <w:lang w:val="en-GB"/>
        </w:rPr>
        <w:t>Activities</w:t>
      </w:r>
    </w:p>
    <w:p w:rsidR="003C406C" w:rsidRPr="003C406C" w:rsidRDefault="003C406C" w:rsidP="00844DD5">
      <w:pPr>
        <w:numPr>
          <w:ilvl w:val="0"/>
          <w:numId w:val="9"/>
        </w:numPr>
        <w:spacing w:after="200" w:line="276" w:lineRule="auto"/>
        <w:contextualSpacing/>
        <w:jc w:val="left"/>
        <w:rPr>
          <w:szCs w:val="24"/>
          <w:lang w:val="en-US"/>
        </w:rPr>
      </w:pPr>
      <w:r w:rsidRPr="003C406C">
        <w:rPr>
          <w:szCs w:val="24"/>
          <w:lang w:val="en-US"/>
        </w:rPr>
        <w:t xml:space="preserve">Launch of a practical research </w:t>
      </w:r>
      <w:proofErr w:type="spellStart"/>
      <w:r w:rsidRPr="003C406C">
        <w:rPr>
          <w:szCs w:val="24"/>
          <w:lang w:val="en-US"/>
        </w:rPr>
        <w:t>programme</w:t>
      </w:r>
      <w:proofErr w:type="spellEnd"/>
      <w:r w:rsidRPr="003C406C">
        <w:rPr>
          <w:szCs w:val="24"/>
          <w:lang w:val="en-US"/>
        </w:rPr>
        <w:t xml:space="preserve"> that focuses on guardianship systems for child victims of trafficking involved in legal procedures  in five Member States (Belgium, France, Germany, Netherlands and UK)  </w:t>
      </w:r>
    </w:p>
    <w:p w:rsidR="003C406C" w:rsidRPr="003C406C" w:rsidRDefault="003C406C" w:rsidP="00844DD5">
      <w:pPr>
        <w:numPr>
          <w:ilvl w:val="0"/>
          <w:numId w:val="9"/>
        </w:numPr>
        <w:spacing w:after="200" w:line="276" w:lineRule="auto"/>
        <w:contextualSpacing/>
        <w:rPr>
          <w:szCs w:val="24"/>
          <w:lang w:val="en-US"/>
        </w:rPr>
      </w:pPr>
      <w:r w:rsidRPr="003C406C">
        <w:rPr>
          <w:szCs w:val="24"/>
          <w:lang w:val="en-US"/>
        </w:rPr>
        <w:t>Development of multidisciplinary training modules that promote  minimum standards for guardians and lawyers regarding child  victims of trafficking, including specific modules relating to their roles and responsibilities</w:t>
      </w:r>
    </w:p>
    <w:p w:rsidR="003C406C" w:rsidRPr="003C406C" w:rsidRDefault="003C406C" w:rsidP="00844DD5">
      <w:pPr>
        <w:numPr>
          <w:ilvl w:val="0"/>
          <w:numId w:val="9"/>
        </w:numPr>
        <w:spacing w:after="200" w:line="276" w:lineRule="auto"/>
        <w:contextualSpacing/>
        <w:rPr>
          <w:szCs w:val="24"/>
          <w:lang w:val="en-US"/>
        </w:rPr>
      </w:pPr>
      <w:r w:rsidRPr="003C406C">
        <w:rPr>
          <w:szCs w:val="24"/>
          <w:lang w:val="en-US"/>
        </w:rPr>
        <w:t>Training of guardians (or other representatives according to the country) and lawyers on child victims of trafficking involved in legal procedures at national level in five Member States</w:t>
      </w:r>
    </w:p>
    <w:p w:rsidR="003C406C" w:rsidRPr="003C406C" w:rsidRDefault="003C406C" w:rsidP="00844DD5">
      <w:pPr>
        <w:numPr>
          <w:ilvl w:val="0"/>
          <w:numId w:val="9"/>
        </w:numPr>
        <w:spacing w:after="200" w:line="276" w:lineRule="auto"/>
        <w:contextualSpacing/>
        <w:rPr>
          <w:szCs w:val="24"/>
          <w:lang w:val="en-US"/>
        </w:rPr>
      </w:pPr>
      <w:r w:rsidRPr="003C406C">
        <w:rPr>
          <w:szCs w:val="24"/>
          <w:lang w:val="en-US"/>
        </w:rPr>
        <w:t>Development of child-friendly information tools for child victims of trafficking in order to inform children of their rights as children, and as child victims of trafficking</w:t>
      </w:r>
    </w:p>
    <w:p w:rsidR="003C406C" w:rsidRPr="003C406C" w:rsidRDefault="003C406C" w:rsidP="00844DD5">
      <w:pPr>
        <w:numPr>
          <w:ilvl w:val="0"/>
          <w:numId w:val="9"/>
        </w:numPr>
        <w:spacing w:after="200" w:line="276" w:lineRule="auto"/>
        <w:contextualSpacing/>
        <w:rPr>
          <w:szCs w:val="24"/>
          <w:lang w:val="en-US"/>
        </w:rPr>
      </w:pPr>
      <w:r w:rsidRPr="003C406C">
        <w:rPr>
          <w:szCs w:val="24"/>
          <w:lang w:val="en-US"/>
        </w:rPr>
        <w:t>Advocacy to ensure effective legal guardianship for child victims of trafficking in EU Member States and to integrate information and training on trafficking in the curriculum of new guardians and lawyers</w:t>
      </w:r>
    </w:p>
    <w:p w:rsidR="003C406C" w:rsidRPr="003C406C" w:rsidRDefault="003C406C" w:rsidP="003C406C">
      <w:pPr>
        <w:pStyle w:val="BodyTextIndent"/>
        <w:spacing w:before="120" w:after="120"/>
        <w:ind w:left="0"/>
        <w:rPr>
          <w:b/>
          <w:sz w:val="24"/>
          <w:u w:val="single"/>
          <w:lang w:val="en-GB"/>
        </w:rPr>
      </w:pPr>
      <w:r w:rsidRPr="003C406C">
        <w:rPr>
          <w:b/>
          <w:sz w:val="24"/>
          <w:u w:val="single"/>
          <w:lang w:val="en-GB"/>
        </w:rPr>
        <w:t>Type and number of persons benefiting from the project</w:t>
      </w:r>
    </w:p>
    <w:p w:rsidR="003C406C" w:rsidRPr="003C406C" w:rsidRDefault="003C406C" w:rsidP="003C406C">
      <w:pPr>
        <w:spacing w:before="40" w:after="40"/>
        <w:rPr>
          <w:szCs w:val="24"/>
          <w:lang w:val="en-US"/>
        </w:rPr>
      </w:pPr>
      <w:r w:rsidRPr="003C406C">
        <w:rPr>
          <w:szCs w:val="24"/>
          <w:lang w:val="en-US"/>
        </w:rPr>
        <w:t>Lawyers and professionals involved in the child protection system</w:t>
      </w:r>
    </w:p>
    <w:p w:rsidR="003C406C" w:rsidRPr="003C406C" w:rsidRDefault="003C406C" w:rsidP="00844DD5">
      <w:pPr>
        <w:pStyle w:val="ListParagraph"/>
        <w:numPr>
          <w:ilvl w:val="0"/>
          <w:numId w:val="9"/>
        </w:numPr>
        <w:spacing w:after="0"/>
        <w:jc w:val="left"/>
        <w:rPr>
          <w:szCs w:val="24"/>
          <w:lang w:val="en-US"/>
        </w:rPr>
      </w:pPr>
      <w:r w:rsidRPr="003C406C">
        <w:rPr>
          <w:szCs w:val="24"/>
          <w:lang w:val="en-US"/>
        </w:rPr>
        <w:t>Research will benefit 10’500 persons (in majority lawyers and guardians)</w:t>
      </w:r>
    </w:p>
    <w:p w:rsidR="003C406C" w:rsidRPr="003C406C" w:rsidRDefault="003C406C" w:rsidP="00844DD5">
      <w:pPr>
        <w:pStyle w:val="ListParagraph"/>
        <w:numPr>
          <w:ilvl w:val="0"/>
          <w:numId w:val="9"/>
        </w:numPr>
        <w:spacing w:after="0"/>
        <w:jc w:val="left"/>
        <w:rPr>
          <w:szCs w:val="24"/>
          <w:lang w:val="en-US"/>
        </w:rPr>
      </w:pPr>
      <w:r w:rsidRPr="003C406C">
        <w:rPr>
          <w:szCs w:val="24"/>
          <w:lang w:val="en-US"/>
        </w:rPr>
        <w:t>Training will benefit 150 guardians</w:t>
      </w:r>
    </w:p>
    <w:p w:rsidR="003C406C" w:rsidRPr="003C406C" w:rsidRDefault="003C406C" w:rsidP="00844DD5">
      <w:pPr>
        <w:pStyle w:val="ListParagraph"/>
        <w:numPr>
          <w:ilvl w:val="0"/>
          <w:numId w:val="9"/>
        </w:numPr>
        <w:spacing w:after="0"/>
        <w:jc w:val="left"/>
        <w:rPr>
          <w:szCs w:val="24"/>
          <w:lang w:val="en-US"/>
        </w:rPr>
      </w:pPr>
      <w:r w:rsidRPr="003C406C">
        <w:rPr>
          <w:szCs w:val="24"/>
          <w:lang w:val="en-US"/>
        </w:rPr>
        <w:t>28 will be able to train others through Train the Trainer model</w:t>
      </w:r>
    </w:p>
    <w:p w:rsidR="003C406C" w:rsidRPr="003C406C" w:rsidRDefault="003C406C" w:rsidP="00844DD5">
      <w:pPr>
        <w:pStyle w:val="ListParagraph"/>
        <w:numPr>
          <w:ilvl w:val="0"/>
          <w:numId w:val="9"/>
        </w:numPr>
        <w:spacing w:after="0"/>
        <w:contextualSpacing w:val="0"/>
        <w:jc w:val="left"/>
        <w:rPr>
          <w:szCs w:val="24"/>
          <w:lang w:val="en-US"/>
        </w:rPr>
      </w:pPr>
      <w:r w:rsidRPr="003C406C">
        <w:rPr>
          <w:szCs w:val="24"/>
          <w:lang w:val="en-US"/>
        </w:rPr>
        <w:t>150 lawyers will benefit from training</w:t>
      </w:r>
    </w:p>
    <w:p w:rsidR="003C406C" w:rsidRPr="003C406C" w:rsidRDefault="003C406C" w:rsidP="003C406C">
      <w:pPr>
        <w:spacing w:before="40" w:after="40"/>
        <w:rPr>
          <w:szCs w:val="24"/>
          <w:lang w:val="en-US"/>
        </w:rPr>
      </w:pPr>
      <w:r w:rsidRPr="003C406C">
        <w:rPr>
          <w:szCs w:val="24"/>
          <w:lang w:val="en-US"/>
        </w:rPr>
        <w:t xml:space="preserve">Child victims of trafficking </w:t>
      </w:r>
    </w:p>
    <w:p w:rsidR="003C406C" w:rsidRPr="003C406C" w:rsidRDefault="003C406C" w:rsidP="00844DD5">
      <w:pPr>
        <w:pStyle w:val="ListParagraph"/>
        <w:numPr>
          <w:ilvl w:val="0"/>
          <w:numId w:val="9"/>
        </w:numPr>
        <w:spacing w:after="0"/>
        <w:contextualSpacing w:val="0"/>
        <w:jc w:val="left"/>
        <w:rPr>
          <w:szCs w:val="24"/>
          <w:lang w:val="en-US"/>
        </w:rPr>
      </w:pPr>
      <w:r w:rsidRPr="003C406C">
        <w:rPr>
          <w:szCs w:val="24"/>
          <w:lang w:val="en-US"/>
        </w:rPr>
        <w:t>Minimum 470 child victims of trafficking access leaflets and videos</w:t>
      </w:r>
    </w:p>
    <w:p w:rsidR="003C406C" w:rsidRPr="003C406C" w:rsidRDefault="003C406C" w:rsidP="003C406C">
      <w:pPr>
        <w:spacing w:before="40" w:after="40"/>
        <w:rPr>
          <w:szCs w:val="24"/>
          <w:lang w:val="en-US"/>
        </w:rPr>
      </w:pPr>
      <w:r w:rsidRPr="003C406C">
        <w:rPr>
          <w:szCs w:val="24"/>
          <w:lang w:val="en-US"/>
        </w:rPr>
        <w:t>EU institutions / policies and NGOs</w:t>
      </w:r>
    </w:p>
    <w:p w:rsidR="003C406C" w:rsidRPr="003C406C" w:rsidRDefault="003C406C" w:rsidP="00844DD5">
      <w:pPr>
        <w:pStyle w:val="ListParagraph"/>
        <w:numPr>
          <w:ilvl w:val="0"/>
          <w:numId w:val="9"/>
        </w:numPr>
        <w:spacing w:after="0"/>
        <w:contextualSpacing w:val="0"/>
        <w:jc w:val="left"/>
        <w:rPr>
          <w:szCs w:val="24"/>
          <w:lang w:val="en-US"/>
        </w:rPr>
      </w:pPr>
      <w:r w:rsidRPr="003C406C">
        <w:rPr>
          <w:szCs w:val="24"/>
          <w:lang w:val="en-US"/>
        </w:rPr>
        <w:t>14 members of EU institutions (MEP's, Commission) and members of Council of Europe</w:t>
      </w:r>
    </w:p>
    <w:p w:rsidR="003C406C" w:rsidRPr="003C406C" w:rsidRDefault="003C406C" w:rsidP="00844DD5">
      <w:pPr>
        <w:pStyle w:val="ListParagraph"/>
        <w:numPr>
          <w:ilvl w:val="0"/>
          <w:numId w:val="9"/>
        </w:numPr>
        <w:spacing w:after="0"/>
        <w:contextualSpacing w:val="0"/>
        <w:jc w:val="left"/>
        <w:rPr>
          <w:szCs w:val="24"/>
          <w:lang w:val="en-US"/>
        </w:rPr>
      </w:pPr>
      <w:r w:rsidRPr="003C406C">
        <w:rPr>
          <w:szCs w:val="24"/>
          <w:lang w:val="en-US"/>
        </w:rPr>
        <w:t>18 experts on trafficking/guardianship at the national/EU level and SCEP members</w:t>
      </w:r>
    </w:p>
    <w:p w:rsidR="003C406C" w:rsidRPr="003C406C" w:rsidRDefault="003C406C" w:rsidP="00844DD5">
      <w:pPr>
        <w:pStyle w:val="ListParagraph"/>
        <w:numPr>
          <w:ilvl w:val="0"/>
          <w:numId w:val="9"/>
        </w:numPr>
        <w:spacing w:after="0"/>
        <w:contextualSpacing w:val="0"/>
        <w:jc w:val="left"/>
        <w:rPr>
          <w:szCs w:val="24"/>
          <w:lang w:val="en-US"/>
        </w:rPr>
      </w:pPr>
      <w:r w:rsidRPr="003C406C">
        <w:rPr>
          <w:szCs w:val="24"/>
          <w:lang w:val="en-US"/>
        </w:rPr>
        <w:t>25 NGO's working in the field</w:t>
      </w:r>
    </w:p>
    <w:p w:rsidR="003C406C" w:rsidRPr="003C406C" w:rsidRDefault="003C406C" w:rsidP="003C406C">
      <w:pPr>
        <w:pStyle w:val="BodyTextIndent"/>
        <w:spacing w:before="120" w:after="120"/>
        <w:ind w:left="0"/>
        <w:rPr>
          <w:b/>
          <w:sz w:val="24"/>
          <w:u w:val="single"/>
          <w:lang w:val="en-GB"/>
        </w:rPr>
      </w:pPr>
      <w:r w:rsidRPr="003C406C">
        <w:rPr>
          <w:b/>
          <w:sz w:val="24"/>
          <w:u w:val="single"/>
          <w:lang w:val="en-GB"/>
        </w:rPr>
        <w:t>Expected results</w:t>
      </w:r>
    </w:p>
    <w:p w:rsidR="003C406C" w:rsidRPr="003C406C" w:rsidRDefault="003C406C" w:rsidP="003C406C">
      <w:pPr>
        <w:pStyle w:val="PlainText"/>
        <w:rPr>
          <w:rFonts w:ascii="Times New Roman" w:hAnsi="Times New Roman" w:cs="Times New Roman"/>
          <w:sz w:val="24"/>
          <w:szCs w:val="24"/>
          <w:lang w:val="en-US"/>
        </w:rPr>
      </w:pPr>
      <w:r w:rsidRPr="003C406C">
        <w:rPr>
          <w:rFonts w:ascii="Times New Roman" w:hAnsi="Times New Roman" w:cs="Times New Roman"/>
          <w:sz w:val="24"/>
          <w:szCs w:val="24"/>
          <w:lang w:val="en-US"/>
        </w:rPr>
        <w:lastRenderedPageBreak/>
        <w:t>The capacity of representatives (guardians and lawyers) for children victims of trafficking is increased in order to ensure that children are identified as victims (and not perpetrators) and have their rights upheld during legal proceedings in key trafficking destinations countries (Belgium, France, Germany, Netherlands and UK)</w:t>
      </w:r>
    </w:p>
    <w:p w:rsidR="003C406C" w:rsidRPr="003C406C" w:rsidRDefault="003C406C" w:rsidP="003C406C">
      <w:pPr>
        <w:pStyle w:val="BodyTextIndent"/>
        <w:spacing w:before="120" w:after="120"/>
        <w:ind w:left="0"/>
        <w:rPr>
          <w:b/>
          <w:sz w:val="24"/>
          <w:u w:val="single"/>
        </w:rPr>
      </w:pPr>
      <w:r w:rsidRPr="003C406C">
        <w:rPr>
          <w:b/>
          <w:sz w:val="24"/>
          <w:u w:val="single"/>
        </w:rPr>
        <w:t>Outputs</w:t>
      </w:r>
    </w:p>
    <w:p w:rsidR="003C406C" w:rsidRPr="003C406C" w:rsidRDefault="003C406C" w:rsidP="00844DD5">
      <w:pPr>
        <w:pStyle w:val="ListParagraph"/>
        <w:numPr>
          <w:ilvl w:val="0"/>
          <w:numId w:val="9"/>
        </w:numPr>
        <w:spacing w:after="200" w:line="276" w:lineRule="auto"/>
        <w:jc w:val="left"/>
        <w:rPr>
          <w:szCs w:val="24"/>
          <w:lang w:val="en-US"/>
        </w:rPr>
      </w:pPr>
      <w:r w:rsidRPr="003C406C">
        <w:rPr>
          <w:szCs w:val="24"/>
          <w:lang w:val="en-US"/>
        </w:rPr>
        <w:t>1 agreement signed between the applicant and each partner</w:t>
      </w:r>
    </w:p>
    <w:p w:rsidR="003C406C" w:rsidRPr="003C406C" w:rsidRDefault="003C406C" w:rsidP="00844DD5">
      <w:pPr>
        <w:pStyle w:val="ListParagraph"/>
        <w:numPr>
          <w:ilvl w:val="0"/>
          <w:numId w:val="9"/>
        </w:numPr>
        <w:spacing w:after="200" w:line="276" w:lineRule="auto"/>
        <w:jc w:val="left"/>
        <w:rPr>
          <w:szCs w:val="24"/>
          <w:lang w:val="en-US"/>
        </w:rPr>
      </w:pPr>
      <w:r w:rsidRPr="003C406C">
        <w:rPr>
          <w:szCs w:val="24"/>
          <w:lang w:val="en-US"/>
        </w:rPr>
        <w:t>1 online kick-off meeting – 10 participants</w:t>
      </w:r>
    </w:p>
    <w:p w:rsidR="003C406C" w:rsidRPr="003C406C" w:rsidRDefault="003C406C" w:rsidP="00844DD5">
      <w:pPr>
        <w:pStyle w:val="ListParagraph"/>
        <w:numPr>
          <w:ilvl w:val="0"/>
          <w:numId w:val="9"/>
        </w:numPr>
        <w:spacing w:after="200" w:line="276" w:lineRule="auto"/>
        <w:jc w:val="left"/>
        <w:rPr>
          <w:szCs w:val="24"/>
          <w:lang w:val="en-US"/>
        </w:rPr>
      </w:pPr>
      <w:r w:rsidRPr="003C406C">
        <w:rPr>
          <w:szCs w:val="24"/>
          <w:lang w:val="en-US"/>
        </w:rPr>
        <w:t>6 conference calls – minimum 5 participants</w:t>
      </w:r>
    </w:p>
    <w:p w:rsidR="003C406C" w:rsidRPr="003C406C" w:rsidRDefault="003C406C" w:rsidP="00844DD5">
      <w:pPr>
        <w:pStyle w:val="ListParagraph"/>
        <w:numPr>
          <w:ilvl w:val="0"/>
          <w:numId w:val="9"/>
        </w:numPr>
        <w:spacing w:after="200" w:line="276" w:lineRule="auto"/>
        <w:jc w:val="left"/>
        <w:rPr>
          <w:szCs w:val="24"/>
          <w:lang w:val="en-US"/>
        </w:rPr>
      </w:pPr>
      <w:r w:rsidRPr="003C406C">
        <w:rPr>
          <w:szCs w:val="24"/>
          <w:lang w:val="en-US"/>
        </w:rPr>
        <w:t>1 mid-term report – 20 pages</w:t>
      </w:r>
    </w:p>
    <w:p w:rsidR="003C406C" w:rsidRPr="003C406C" w:rsidRDefault="003C406C" w:rsidP="00844DD5">
      <w:pPr>
        <w:pStyle w:val="ListParagraph"/>
        <w:numPr>
          <w:ilvl w:val="0"/>
          <w:numId w:val="9"/>
        </w:numPr>
        <w:spacing w:after="200" w:line="276" w:lineRule="auto"/>
        <w:jc w:val="left"/>
        <w:rPr>
          <w:szCs w:val="24"/>
          <w:lang w:val="en-US"/>
        </w:rPr>
      </w:pPr>
      <w:r w:rsidRPr="003C406C">
        <w:rPr>
          <w:szCs w:val="24"/>
          <w:lang w:val="en-US"/>
        </w:rPr>
        <w:t xml:space="preserve">1 final meeting – 10 participants  </w:t>
      </w:r>
    </w:p>
    <w:p w:rsidR="003C406C" w:rsidRPr="003C406C" w:rsidRDefault="003C406C" w:rsidP="00844DD5">
      <w:pPr>
        <w:pStyle w:val="ListParagraph"/>
        <w:numPr>
          <w:ilvl w:val="0"/>
          <w:numId w:val="9"/>
        </w:numPr>
        <w:spacing w:after="200" w:line="276" w:lineRule="auto"/>
        <w:jc w:val="left"/>
        <w:rPr>
          <w:szCs w:val="24"/>
          <w:lang w:val="en-US"/>
        </w:rPr>
      </w:pPr>
      <w:r w:rsidRPr="003C406C">
        <w:rPr>
          <w:szCs w:val="24"/>
          <w:lang w:val="en-US"/>
        </w:rPr>
        <w:t>1 external audit report (at the end of the project)</w:t>
      </w:r>
    </w:p>
    <w:p w:rsidR="003C406C" w:rsidRPr="003C406C" w:rsidRDefault="003C406C" w:rsidP="00844DD5">
      <w:pPr>
        <w:pStyle w:val="ListParagraph"/>
        <w:numPr>
          <w:ilvl w:val="0"/>
          <w:numId w:val="9"/>
        </w:numPr>
        <w:spacing w:after="200" w:line="276" w:lineRule="auto"/>
        <w:jc w:val="left"/>
        <w:rPr>
          <w:szCs w:val="24"/>
          <w:lang w:val="en-US"/>
        </w:rPr>
      </w:pPr>
      <w:r w:rsidRPr="003C406C">
        <w:rPr>
          <w:szCs w:val="24"/>
          <w:lang w:val="en-US"/>
        </w:rPr>
        <w:t xml:space="preserve">1 final external </w:t>
      </w:r>
      <w:proofErr w:type="spellStart"/>
      <w:r w:rsidRPr="003C406C">
        <w:rPr>
          <w:szCs w:val="24"/>
          <w:lang w:val="en-US"/>
        </w:rPr>
        <w:t>programme</w:t>
      </w:r>
      <w:proofErr w:type="spellEnd"/>
      <w:r w:rsidRPr="003C406C">
        <w:rPr>
          <w:szCs w:val="24"/>
          <w:lang w:val="en-US"/>
        </w:rPr>
        <w:t xml:space="preserve"> evaluation </w:t>
      </w:r>
    </w:p>
    <w:p w:rsidR="003C406C" w:rsidRPr="003C406C" w:rsidRDefault="003C406C" w:rsidP="00844DD5">
      <w:pPr>
        <w:pStyle w:val="ListParagraph"/>
        <w:numPr>
          <w:ilvl w:val="0"/>
          <w:numId w:val="9"/>
        </w:numPr>
        <w:spacing w:after="0"/>
        <w:rPr>
          <w:szCs w:val="24"/>
          <w:lang w:val="en-US"/>
        </w:rPr>
      </w:pPr>
      <w:r w:rsidRPr="003C406C">
        <w:rPr>
          <w:szCs w:val="24"/>
          <w:lang w:val="en-US"/>
        </w:rPr>
        <w:t>1 day meeting – 5 researchers</w:t>
      </w:r>
    </w:p>
    <w:p w:rsidR="003C406C" w:rsidRPr="003C406C" w:rsidRDefault="003C406C" w:rsidP="00844DD5">
      <w:pPr>
        <w:pStyle w:val="ListParagraph"/>
        <w:numPr>
          <w:ilvl w:val="0"/>
          <w:numId w:val="9"/>
        </w:numPr>
        <w:spacing w:after="0"/>
        <w:rPr>
          <w:szCs w:val="24"/>
          <w:lang w:val="en-US"/>
        </w:rPr>
      </w:pPr>
      <w:r w:rsidRPr="003C406C">
        <w:rPr>
          <w:szCs w:val="24"/>
          <w:lang w:val="en-US"/>
        </w:rPr>
        <w:t xml:space="preserve">1 day dissemination workshop – 40 participants </w:t>
      </w:r>
    </w:p>
    <w:p w:rsidR="003C406C" w:rsidRPr="003C406C" w:rsidRDefault="003C406C" w:rsidP="00844DD5">
      <w:pPr>
        <w:pStyle w:val="ListParagraph"/>
        <w:numPr>
          <w:ilvl w:val="0"/>
          <w:numId w:val="9"/>
        </w:numPr>
        <w:spacing w:after="0"/>
        <w:rPr>
          <w:szCs w:val="24"/>
          <w:lang w:val="en-US"/>
        </w:rPr>
      </w:pPr>
      <w:r w:rsidRPr="003C406C">
        <w:rPr>
          <w:szCs w:val="24"/>
          <w:lang w:val="en-US"/>
        </w:rPr>
        <w:t xml:space="preserve">1 final research report in four languages (Dutch, English, French and German) – 30 pages </w:t>
      </w:r>
    </w:p>
    <w:p w:rsidR="003C406C" w:rsidRPr="003C406C" w:rsidRDefault="003C406C" w:rsidP="00844DD5">
      <w:pPr>
        <w:pStyle w:val="ListParagraph"/>
        <w:numPr>
          <w:ilvl w:val="0"/>
          <w:numId w:val="9"/>
        </w:numPr>
        <w:spacing w:after="0"/>
        <w:rPr>
          <w:szCs w:val="24"/>
          <w:lang w:val="en-US"/>
        </w:rPr>
      </w:pPr>
      <w:r w:rsidRPr="003C406C">
        <w:rPr>
          <w:szCs w:val="24"/>
          <w:lang w:val="en-US"/>
        </w:rPr>
        <w:t>2 multidisciplinary training modules for guardians and lawyers on children victims of trafficking involved in legal procedures (with common modules) including training materials in English</w:t>
      </w:r>
    </w:p>
    <w:p w:rsidR="003C406C" w:rsidRPr="003C406C" w:rsidRDefault="003C406C" w:rsidP="00844DD5">
      <w:pPr>
        <w:pStyle w:val="ListParagraph"/>
        <w:numPr>
          <w:ilvl w:val="0"/>
          <w:numId w:val="9"/>
        </w:numPr>
        <w:spacing w:after="0"/>
        <w:rPr>
          <w:szCs w:val="24"/>
          <w:lang w:val="en-US"/>
        </w:rPr>
      </w:pPr>
      <w:r w:rsidRPr="003C406C">
        <w:rPr>
          <w:szCs w:val="24"/>
          <w:lang w:val="en-US"/>
        </w:rPr>
        <w:t>5 training modules for guardians and lawyers adapted to national context (Belgium, France, Germany, Netherlands and UK)</w:t>
      </w:r>
    </w:p>
    <w:p w:rsidR="003C406C" w:rsidRPr="003C406C" w:rsidRDefault="003C406C" w:rsidP="00844DD5">
      <w:pPr>
        <w:pStyle w:val="ListParagraph"/>
        <w:numPr>
          <w:ilvl w:val="0"/>
          <w:numId w:val="9"/>
        </w:numPr>
        <w:spacing w:after="0"/>
        <w:rPr>
          <w:szCs w:val="24"/>
          <w:lang w:val="en-US"/>
        </w:rPr>
      </w:pPr>
      <w:r w:rsidRPr="003C406C">
        <w:rPr>
          <w:szCs w:val="24"/>
          <w:lang w:val="en-US"/>
        </w:rPr>
        <w:t>5 webinars/e-learning tools in each country to train guardians and lawyers</w:t>
      </w:r>
    </w:p>
    <w:p w:rsidR="003C406C" w:rsidRPr="003C406C" w:rsidRDefault="003C406C" w:rsidP="00844DD5">
      <w:pPr>
        <w:pStyle w:val="ListParagraph"/>
        <w:numPr>
          <w:ilvl w:val="0"/>
          <w:numId w:val="9"/>
        </w:numPr>
        <w:spacing w:after="0"/>
        <w:rPr>
          <w:szCs w:val="24"/>
          <w:lang w:val="en-US"/>
        </w:rPr>
      </w:pPr>
      <w:r w:rsidRPr="003C406C">
        <w:rPr>
          <w:szCs w:val="24"/>
          <w:lang w:val="en-US"/>
        </w:rPr>
        <w:t xml:space="preserve">1 booklet for a child and youth friendly terminology </w:t>
      </w:r>
    </w:p>
    <w:p w:rsidR="003C406C" w:rsidRPr="003C406C" w:rsidRDefault="003C406C" w:rsidP="00844DD5">
      <w:pPr>
        <w:pStyle w:val="ListParagraph"/>
        <w:numPr>
          <w:ilvl w:val="0"/>
          <w:numId w:val="9"/>
        </w:numPr>
        <w:spacing w:after="0"/>
        <w:rPr>
          <w:szCs w:val="24"/>
          <w:lang w:val="en-US"/>
        </w:rPr>
      </w:pPr>
      <w:r w:rsidRPr="003C406C">
        <w:rPr>
          <w:szCs w:val="24"/>
          <w:lang w:val="en-US"/>
        </w:rPr>
        <w:t>1 training of trainers – 30 participants – 2 days</w:t>
      </w:r>
    </w:p>
    <w:p w:rsidR="003C406C" w:rsidRPr="003C406C" w:rsidRDefault="003C406C" w:rsidP="00844DD5">
      <w:pPr>
        <w:pStyle w:val="ListParagraph"/>
        <w:numPr>
          <w:ilvl w:val="0"/>
          <w:numId w:val="9"/>
        </w:numPr>
        <w:spacing w:after="0"/>
        <w:rPr>
          <w:szCs w:val="24"/>
          <w:lang w:val="en-US"/>
        </w:rPr>
      </w:pPr>
      <w:r w:rsidRPr="003C406C">
        <w:rPr>
          <w:szCs w:val="24"/>
          <w:lang w:val="en-US"/>
        </w:rPr>
        <w:t>Minimum 20 training sessions - 250 guardians and 150 lawyers from the five countries</w:t>
      </w:r>
    </w:p>
    <w:p w:rsidR="003C406C" w:rsidRPr="003C406C" w:rsidRDefault="003C406C" w:rsidP="00844DD5">
      <w:pPr>
        <w:pStyle w:val="ListParagraph"/>
        <w:numPr>
          <w:ilvl w:val="0"/>
          <w:numId w:val="9"/>
        </w:numPr>
        <w:spacing w:after="0"/>
        <w:rPr>
          <w:szCs w:val="24"/>
          <w:lang w:val="en-US"/>
        </w:rPr>
      </w:pPr>
      <w:r w:rsidRPr="003C406C">
        <w:rPr>
          <w:szCs w:val="24"/>
          <w:lang w:val="en-US"/>
        </w:rPr>
        <w:t>1 final conference – 50 participants</w:t>
      </w:r>
    </w:p>
    <w:p w:rsidR="003C406C" w:rsidRPr="003C406C" w:rsidRDefault="003C406C" w:rsidP="00844DD5">
      <w:pPr>
        <w:pStyle w:val="ListParagraph"/>
        <w:numPr>
          <w:ilvl w:val="0"/>
          <w:numId w:val="9"/>
        </w:numPr>
        <w:spacing w:after="0"/>
        <w:rPr>
          <w:szCs w:val="24"/>
          <w:lang w:val="en-US"/>
        </w:rPr>
      </w:pPr>
      <w:r w:rsidRPr="003C406C">
        <w:rPr>
          <w:szCs w:val="24"/>
          <w:lang w:val="en-US"/>
        </w:rPr>
        <w:t>1 child-friendly information booklet  - 13 languages – electronic and printed (200 per language per country)</w:t>
      </w:r>
    </w:p>
    <w:p w:rsidR="003C406C" w:rsidRPr="003C406C" w:rsidRDefault="003C406C" w:rsidP="00844DD5">
      <w:pPr>
        <w:pStyle w:val="ListParagraph"/>
        <w:numPr>
          <w:ilvl w:val="0"/>
          <w:numId w:val="9"/>
        </w:numPr>
        <w:spacing w:after="0"/>
        <w:rPr>
          <w:szCs w:val="24"/>
          <w:lang w:val="en-US"/>
        </w:rPr>
      </w:pPr>
      <w:r w:rsidRPr="003C406C">
        <w:rPr>
          <w:szCs w:val="24"/>
          <w:lang w:val="en-US"/>
        </w:rPr>
        <w:t>1 child-friendly information video – 13 languages – electronic and DVD (50 per country)</w:t>
      </w:r>
    </w:p>
    <w:p w:rsidR="003C406C" w:rsidRPr="003C406C" w:rsidRDefault="003C406C" w:rsidP="00844DD5">
      <w:pPr>
        <w:pStyle w:val="ListParagraph"/>
        <w:numPr>
          <w:ilvl w:val="0"/>
          <w:numId w:val="9"/>
        </w:numPr>
        <w:spacing w:after="0"/>
        <w:rPr>
          <w:szCs w:val="24"/>
          <w:lang w:val="en-US"/>
        </w:rPr>
      </w:pPr>
      <w:r w:rsidRPr="003C406C">
        <w:rPr>
          <w:szCs w:val="24"/>
          <w:lang w:val="en-US"/>
        </w:rPr>
        <w:t>1 Conference at the European Parliament – 50 participants – 1 day</w:t>
      </w:r>
    </w:p>
    <w:p w:rsidR="003C406C" w:rsidRPr="003C406C" w:rsidRDefault="003C406C" w:rsidP="00844DD5">
      <w:pPr>
        <w:pStyle w:val="ListParagraph"/>
        <w:numPr>
          <w:ilvl w:val="0"/>
          <w:numId w:val="9"/>
        </w:numPr>
        <w:spacing w:after="0"/>
        <w:rPr>
          <w:szCs w:val="24"/>
          <w:lang w:val="en-US"/>
        </w:rPr>
      </w:pPr>
      <w:r w:rsidRPr="003C406C">
        <w:rPr>
          <w:szCs w:val="24"/>
          <w:lang w:val="en-US"/>
        </w:rPr>
        <w:t>1 Meeting with the Council of Europe Rapporteur and members of the Committee on Migration, Refugees and Displaced persons – 10 participants – 2 days</w:t>
      </w:r>
    </w:p>
    <w:p w:rsidR="003C406C" w:rsidRPr="003C406C" w:rsidRDefault="003C406C" w:rsidP="00844DD5">
      <w:pPr>
        <w:pStyle w:val="ListParagraph"/>
        <w:numPr>
          <w:ilvl w:val="0"/>
          <w:numId w:val="9"/>
        </w:numPr>
        <w:spacing w:after="0"/>
        <w:rPr>
          <w:szCs w:val="24"/>
          <w:lang w:val="en-US"/>
        </w:rPr>
      </w:pPr>
      <w:r w:rsidRPr="003C406C">
        <w:rPr>
          <w:szCs w:val="24"/>
          <w:lang w:val="en-US"/>
        </w:rPr>
        <w:t xml:space="preserve">1 Meeting with the Separated Children in Europe </w:t>
      </w:r>
      <w:proofErr w:type="spellStart"/>
      <w:r w:rsidRPr="003C406C">
        <w:rPr>
          <w:szCs w:val="24"/>
          <w:lang w:val="en-US"/>
        </w:rPr>
        <w:t>Programme</w:t>
      </w:r>
      <w:proofErr w:type="spellEnd"/>
      <w:r w:rsidRPr="003C406C">
        <w:rPr>
          <w:szCs w:val="24"/>
          <w:lang w:val="en-US"/>
        </w:rPr>
        <w:t xml:space="preserve"> (SCEP) – 15 participants – 1 day</w:t>
      </w:r>
    </w:p>
    <w:p w:rsidR="003C406C" w:rsidRPr="003C406C" w:rsidRDefault="003C406C" w:rsidP="00844DD5">
      <w:pPr>
        <w:pStyle w:val="ListParagraph"/>
        <w:numPr>
          <w:ilvl w:val="0"/>
          <w:numId w:val="9"/>
        </w:numPr>
        <w:spacing w:after="0"/>
        <w:rPr>
          <w:szCs w:val="24"/>
          <w:lang w:val="en-US"/>
        </w:rPr>
      </w:pPr>
      <w:r w:rsidRPr="003C406C">
        <w:rPr>
          <w:szCs w:val="24"/>
          <w:lang w:val="en-US"/>
        </w:rPr>
        <w:t xml:space="preserve">1 REACT Statement of the ECPAT partners REACT Guidelines – 2 pages </w:t>
      </w:r>
    </w:p>
    <w:p w:rsidR="00694479" w:rsidRPr="00694479" w:rsidRDefault="00694479" w:rsidP="003C406C">
      <w:pPr>
        <w:spacing w:after="40"/>
        <w:rPr>
          <w:b/>
          <w:szCs w:val="24"/>
        </w:rPr>
      </w:pPr>
      <w:r w:rsidRPr="00694479">
        <w:rPr>
          <w:b/>
          <w:szCs w:val="24"/>
        </w:rPr>
        <w:t>Partners: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62"/>
        <w:gridCol w:w="2506"/>
      </w:tblGrid>
      <w:tr w:rsidR="003C406C" w:rsidTr="003C406C">
        <w:tc>
          <w:tcPr>
            <w:tcW w:w="6062" w:type="dxa"/>
            <w:shd w:val="clear" w:color="auto" w:fill="auto"/>
            <w:vAlign w:val="center"/>
          </w:tcPr>
          <w:p w:rsidR="003C406C" w:rsidRPr="001164E7" w:rsidRDefault="003C406C" w:rsidP="00102782">
            <w:pPr>
              <w:rPr>
                <w:color w:val="000000"/>
              </w:rPr>
            </w:pPr>
            <w:r>
              <w:t>End Child Prostitution and Trafficking UK</w:t>
            </w:r>
          </w:p>
        </w:tc>
        <w:tc>
          <w:tcPr>
            <w:tcW w:w="2506" w:type="dxa"/>
            <w:shd w:val="clear" w:color="auto" w:fill="auto"/>
            <w:vAlign w:val="center"/>
          </w:tcPr>
          <w:p w:rsidR="003C406C" w:rsidRPr="001164E7" w:rsidRDefault="003C406C" w:rsidP="00102782">
            <w:pPr>
              <w:jc w:val="center"/>
              <w:rPr>
                <w:color w:val="000000"/>
              </w:rPr>
            </w:pPr>
            <w:r>
              <w:t>United Kingdom</w:t>
            </w:r>
          </w:p>
        </w:tc>
      </w:tr>
      <w:tr w:rsidR="003C406C" w:rsidTr="003C406C">
        <w:tc>
          <w:tcPr>
            <w:tcW w:w="6062" w:type="dxa"/>
            <w:shd w:val="clear" w:color="auto" w:fill="auto"/>
            <w:vAlign w:val="center"/>
          </w:tcPr>
          <w:p w:rsidR="003C406C" w:rsidRDefault="003C406C" w:rsidP="00102782">
            <w:r>
              <w:t>End Child Prostitution and Trafficking Germany</w:t>
            </w:r>
          </w:p>
        </w:tc>
        <w:tc>
          <w:tcPr>
            <w:tcW w:w="2506" w:type="dxa"/>
            <w:shd w:val="clear" w:color="auto" w:fill="auto"/>
            <w:vAlign w:val="center"/>
          </w:tcPr>
          <w:p w:rsidR="003C406C" w:rsidRDefault="003C406C" w:rsidP="00102782">
            <w:pPr>
              <w:jc w:val="center"/>
            </w:pPr>
            <w:r>
              <w:t>Germany</w:t>
            </w:r>
          </w:p>
        </w:tc>
      </w:tr>
      <w:tr w:rsidR="003C406C" w:rsidTr="003C406C">
        <w:tc>
          <w:tcPr>
            <w:tcW w:w="6062" w:type="dxa"/>
            <w:shd w:val="clear" w:color="auto" w:fill="auto"/>
            <w:vAlign w:val="center"/>
          </w:tcPr>
          <w:p w:rsidR="003C406C" w:rsidRDefault="003C406C" w:rsidP="00102782">
            <w:r>
              <w:t>End Child Prostitution and Trafficking Belgium</w:t>
            </w:r>
          </w:p>
        </w:tc>
        <w:tc>
          <w:tcPr>
            <w:tcW w:w="2506" w:type="dxa"/>
            <w:shd w:val="clear" w:color="auto" w:fill="auto"/>
            <w:vAlign w:val="center"/>
          </w:tcPr>
          <w:p w:rsidR="003C406C" w:rsidRDefault="003C406C" w:rsidP="00102782">
            <w:pPr>
              <w:jc w:val="center"/>
            </w:pPr>
            <w:r>
              <w:t>Belgium</w:t>
            </w:r>
          </w:p>
        </w:tc>
      </w:tr>
      <w:tr w:rsidR="003C406C" w:rsidTr="003C406C">
        <w:tc>
          <w:tcPr>
            <w:tcW w:w="6062" w:type="dxa"/>
            <w:shd w:val="clear" w:color="auto" w:fill="auto"/>
            <w:vAlign w:val="center"/>
          </w:tcPr>
          <w:p w:rsidR="003C406C" w:rsidRPr="00DE66E0" w:rsidRDefault="003C406C" w:rsidP="00102782">
            <w:pPr>
              <w:rPr>
                <w:color w:val="000000"/>
                <w:lang w:val="fr-BE"/>
              </w:rPr>
            </w:pPr>
            <w:r w:rsidRPr="00DE66E0">
              <w:rPr>
                <w:lang w:val="fr-BE"/>
              </w:rPr>
              <w:t>Alliance des Avocats pour les Droits de l'Homme (AADH</w:t>
            </w:r>
            <w:r>
              <w:rPr>
                <w:lang w:val="fr-BE"/>
              </w:rPr>
              <w:t>)</w:t>
            </w:r>
          </w:p>
        </w:tc>
        <w:tc>
          <w:tcPr>
            <w:tcW w:w="2506" w:type="dxa"/>
            <w:shd w:val="clear" w:color="auto" w:fill="auto"/>
            <w:vAlign w:val="center"/>
          </w:tcPr>
          <w:p w:rsidR="003C406C" w:rsidRPr="001164E7" w:rsidRDefault="003C406C" w:rsidP="00102782">
            <w:pPr>
              <w:jc w:val="center"/>
              <w:rPr>
                <w:color w:val="000000"/>
              </w:rPr>
            </w:pPr>
            <w:r>
              <w:t>France</w:t>
            </w:r>
          </w:p>
        </w:tc>
      </w:tr>
      <w:tr w:rsidR="003C406C" w:rsidTr="003C406C">
        <w:tc>
          <w:tcPr>
            <w:tcW w:w="6062" w:type="dxa"/>
            <w:shd w:val="clear" w:color="auto" w:fill="auto"/>
            <w:vAlign w:val="center"/>
          </w:tcPr>
          <w:p w:rsidR="003C406C" w:rsidRDefault="003C406C" w:rsidP="00102782">
            <w:r>
              <w:t>End Child Prostitution and Trafficking Netherlands</w:t>
            </w:r>
          </w:p>
        </w:tc>
        <w:tc>
          <w:tcPr>
            <w:tcW w:w="2506" w:type="dxa"/>
            <w:shd w:val="clear" w:color="auto" w:fill="auto"/>
            <w:vAlign w:val="center"/>
          </w:tcPr>
          <w:p w:rsidR="003C406C" w:rsidRDefault="003C406C" w:rsidP="00102782">
            <w:pPr>
              <w:jc w:val="center"/>
            </w:pPr>
            <w:r>
              <w:t>The Netherlands</w:t>
            </w:r>
          </w:p>
        </w:tc>
      </w:tr>
      <w:tr w:rsidR="003C406C" w:rsidTr="003C406C">
        <w:tc>
          <w:tcPr>
            <w:tcW w:w="6062" w:type="dxa"/>
            <w:shd w:val="clear" w:color="auto" w:fill="auto"/>
            <w:vAlign w:val="center"/>
          </w:tcPr>
          <w:p w:rsidR="003C406C" w:rsidRPr="001164E7" w:rsidRDefault="003C406C" w:rsidP="00102782">
            <w:pPr>
              <w:rPr>
                <w:color w:val="000000"/>
              </w:rPr>
            </w:pPr>
            <w:r w:rsidRPr="001164E7">
              <w:rPr>
                <w:color w:val="000000"/>
              </w:rPr>
              <w:t>Acting for Life, Li</w:t>
            </w:r>
            <w:r>
              <w:rPr>
                <w:color w:val="000000"/>
              </w:rPr>
              <w:t>v</w:t>
            </w:r>
            <w:r w:rsidRPr="001164E7">
              <w:rPr>
                <w:color w:val="000000"/>
              </w:rPr>
              <w:t>ing, not just existing</w:t>
            </w:r>
          </w:p>
        </w:tc>
        <w:tc>
          <w:tcPr>
            <w:tcW w:w="2506" w:type="dxa"/>
            <w:shd w:val="clear" w:color="auto" w:fill="auto"/>
            <w:vAlign w:val="center"/>
          </w:tcPr>
          <w:p w:rsidR="003C406C" w:rsidRPr="001164E7" w:rsidRDefault="003C406C" w:rsidP="00102782">
            <w:pPr>
              <w:jc w:val="center"/>
              <w:rPr>
                <w:color w:val="000000"/>
              </w:rPr>
            </w:pPr>
            <w:r w:rsidRPr="001164E7">
              <w:rPr>
                <w:color w:val="000000"/>
              </w:rPr>
              <w:t>France</w:t>
            </w:r>
          </w:p>
        </w:tc>
      </w:tr>
    </w:tbl>
    <w:p w:rsidR="00694479" w:rsidRPr="007D5DCA" w:rsidRDefault="00694479" w:rsidP="00694479">
      <w:pPr>
        <w:rPr>
          <w:szCs w:val="24"/>
        </w:rPr>
      </w:pPr>
    </w:p>
    <w:p w:rsidR="00694479" w:rsidRPr="00233D45" w:rsidRDefault="00694479" w:rsidP="00694479">
      <w:pPr>
        <w:pBdr>
          <w:top w:val="single" w:sz="4" w:space="1" w:color="auto"/>
          <w:left w:val="single" w:sz="4" w:space="4" w:color="auto"/>
          <w:bottom w:val="single" w:sz="4" w:space="1" w:color="auto"/>
          <w:right w:val="single" w:sz="4" w:space="4" w:color="auto"/>
        </w:pBdr>
        <w:rPr>
          <w:szCs w:val="24"/>
        </w:rPr>
      </w:pPr>
      <w:r w:rsidRPr="007D5DCA">
        <w:rPr>
          <w:b/>
          <w:szCs w:val="24"/>
        </w:rPr>
        <w:lastRenderedPageBreak/>
        <w:t xml:space="preserve">Application: </w:t>
      </w:r>
      <w:r w:rsidR="00233D45" w:rsidRPr="00233D45">
        <w:rPr>
          <w:szCs w:val="24"/>
        </w:rPr>
        <w:t>7047</w:t>
      </w:r>
    </w:p>
    <w:p w:rsidR="00694479" w:rsidRPr="00233D45" w:rsidRDefault="00694479" w:rsidP="00694479">
      <w:pPr>
        <w:pBdr>
          <w:top w:val="single" w:sz="4" w:space="1" w:color="auto"/>
          <w:left w:val="single" w:sz="4" w:space="4" w:color="auto"/>
          <w:bottom w:val="single" w:sz="4" w:space="1" w:color="auto"/>
          <w:right w:val="single" w:sz="4" w:space="4" w:color="auto"/>
        </w:pBdr>
        <w:rPr>
          <w:rFonts w:eastAsiaTheme="minorHAnsi"/>
          <w:szCs w:val="24"/>
        </w:rPr>
      </w:pPr>
      <w:r w:rsidRPr="007D5DCA">
        <w:rPr>
          <w:rFonts w:eastAsiaTheme="minorHAnsi"/>
          <w:b/>
          <w:szCs w:val="24"/>
        </w:rPr>
        <w:t xml:space="preserve">Title: </w:t>
      </w:r>
      <w:r w:rsidR="00233D45" w:rsidRPr="00233D45">
        <w:rPr>
          <w:rFonts w:eastAsiaTheme="minorHAnsi"/>
          <w:szCs w:val="24"/>
        </w:rPr>
        <w:t>Separated Children in Judicial Proceedings</w:t>
      </w:r>
    </w:p>
    <w:p w:rsidR="00694479" w:rsidRPr="007D5DCA" w:rsidRDefault="00694479" w:rsidP="00694479">
      <w:pPr>
        <w:pBdr>
          <w:top w:val="single" w:sz="4" w:space="1" w:color="auto"/>
          <w:left w:val="single" w:sz="4" w:space="4" w:color="auto"/>
          <w:bottom w:val="single" w:sz="4" w:space="1" w:color="auto"/>
          <w:right w:val="single" w:sz="4" w:space="4" w:color="auto"/>
        </w:pBdr>
        <w:rPr>
          <w:szCs w:val="24"/>
        </w:rPr>
      </w:pPr>
      <w:r w:rsidRPr="007D5DCA">
        <w:rPr>
          <w:rFonts w:eastAsiaTheme="minorHAnsi"/>
          <w:b/>
          <w:szCs w:val="24"/>
        </w:rPr>
        <w:t>Coordinator:</w:t>
      </w:r>
      <w:r>
        <w:rPr>
          <w:rFonts w:eastAsiaTheme="minorHAnsi"/>
          <w:szCs w:val="24"/>
        </w:rPr>
        <w:t xml:space="preserve">  </w:t>
      </w:r>
      <w:r w:rsidR="00233D45" w:rsidRPr="00233D45">
        <w:rPr>
          <w:rFonts w:eastAsiaTheme="minorHAnsi"/>
          <w:szCs w:val="24"/>
        </w:rPr>
        <w:t>Advice on Individual Rights in Europe</w:t>
      </w:r>
      <w:r w:rsidRPr="007D5DCA">
        <w:rPr>
          <w:rFonts w:eastAsiaTheme="minorHAnsi"/>
          <w:szCs w:val="24"/>
        </w:rPr>
        <w:tab/>
      </w:r>
      <w:r w:rsidRPr="007D5DCA">
        <w:rPr>
          <w:b/>
          <w:szCs w:val="24"/>
        </w:rPr>
        <w:t xml:space="preserve">Country: </w:t>
      </w:r>
      <w:r w:rsidR="00233D45" w:rsidRPr="00233D45">
        <w:rPr>
          <w:szCs w:val="24"/>
        </w:rPr>
        <w:t>UK</w:t>
      </w:r>
    </w:p>
    <w:p w:rsidR="00233D45" w:rsidRPr="00233D45" w:rsidRDefault="00694479" w:rsidP="00694479">
      <w:pPr>
        <w:pBdr>
          <w:top w:val="single" w:sz="4" w:space="1" w:color="auto"/>
          <w:left w:val="single" w:sz="4" w:space="4" w:color="auto"/>
          <w:bottom w:val="single" w:sz="4" w:space="1" w:color="auto"/>
          <w:right w:val="single" w:sz="4" w:space="4" w:color="auto"/>
        </w:pBdr>
        <w:rPr>
          <w:szCs w:val="24"/>
        </w:rPr>
      </w:pPr>
      <w:r w:rsidRPr="007D5DCA">
        <w:rPr>
          <w:b/>
          <w:szCs w:val="24"/>
        </w:rPr>
        <w:t>Requested amount (EUR)</w:t>
      </w:r>
      <w:r w:rsidRPr="007D5DCA">
        <w:rPr>
          <w:szCs w:val="24"/>
        </w:rPr>
        <w:t xml:space="preserve">: </w:t>
      </w:r>
      <w:r w:rsidR="00233D45">
        <w:rPr>
          <w:szCs w:val="24"/>
        </w:rPr>
        <w:t>210.013,82</w:t>
      </w:r>
    </w:p>
    <w:p w:rsidR="00E86272" w:rsidRDefault="00E86272" w:rsidP="00E86272">
      <w:pPr>
        <w:spacing w:after="120"/>
        <w:rPr>
          <w:b/>
          <w:szCs w:val="24"/>
        </w:rPr>
      </w:pPr>
      <w:r>
        <w:rPr>
          <w:b/>
          <w:szCs w:val="24"/>
        </w:rPr>
        <w:t>Contact detail:</w:t>
      </w:r>
      <w:r w:rsidR="003F11FB">
        <w:rPr>
          <w:b/>
          <w:szCs w:val="24"/>
        </w:rPr>
        <w:t xml:space="preserve"> </w:t>
      </w:r>
      <w:hyperlink r:id="rId15" w:history="1">
        <w:r w:rsidR="003F11FB" w:rsidRPr="003F11FB">
          <w:rPr>
            <w:rStyle w:val="Hyperlink"/>
            <w:noProof/>
          </w:rPr>
          <w:t>info@airecentre.org</w:t>
        </w:r>
      </w:hyperlink>
    </w:p>
    <w:p w:rsidR="00694479" w:rsidRPr="007D5DCA" w:rsidRDefault="00694479" w:rsidP="00694479">
      <w:pPr>
        <w:rPr>
          <w:b/>
          <w:szCs w:val="24"/>
        </w:rPr>
      </w:pPr>
      <w:r w:rsidRPr="007D5DCA">
        <w:rPr>
          <w:b/>
          <w:szCs w:val="24"/>
        </w:rPr>
        <w:t>Summary:</w:t>
      </w:r>
    </w:p>
    <w:p w:rsidR="00102782" w:rsidRPr="00102782" w:rsidRDefault="00102782" w:rsidP="00102782">
      <w:pPr>
        <w:pStyle w:val="BodyTextIndent"/>
        <w:spacing w:before="120" w:after="120"/>
        <w:ind w:left="0"/>
        <w:rPr>
          <w:sz w:val="24"/>
          <w:u w:val="single"/>
          <w:lang w:val="en-GB"/>
        </w:rPr>
      </w:pPr>
      <w:r w:rsidRPr="00102782">
        <w:rPr>
          <w:sz w:val="24"/>
          <w:u w:val="single"/>
          <w:lang w:val="en-GB"/>
        </w:rPr>
        <w:t>Objectives</w:t>
      </w:r>
    </w:p>
    <w:p w:rsidR="00102782" w:rsidRPr="00102782" w:rsidRDefault="00102782" w:rsidP="00102782">
      <w:pPr>
        <w:spacing w:after="160" w:line="259" w:lineRule="auto"/>
        <w:rPr>
          <w:szCs w:val="24"/>
        </w:rPr>
      </w:pPr>
      <w:r w:rsidRPr="00102782">
        <w:rPr>
          <w:szCs w:val="24"/>
        </w:rPr>
        <w:t xml:space="preserve">The objective of the project is to </w:t>
      </w:r>
      <w:r w:rsidRPr="00102782">
        <w:rPr>
          <w:b/>
          <w:szCs w:val="24"/>
        </w:rPr>
        <w:t>build the capacity</w:t>
      </w:r>
      <w:r w:rsidRPr="00102782">
        <w:rPr>
          <w:szCs w:val="24"/>
        </w:rPr>
        <w:t xml:space="preserve"> for legal professionals (including judges) to become more aware of the need for </w:t>
      </w:r>
      <w:r w:rsidRPr="00102782">
        <w:rPr>
          <w:b/>
          <w:szCs w:val="24"/>
        </w:rPr>
        <w:t>child centred justice</w:t>
      </w:r>
      <w:r w:rsidRPr="00102782">
        <w:rPr>
          <w:szCs w:val="24"/>
        </w:rPr>
        <w:t xml:space="preserve"> in all judicial proceedings involving </w:t>
      </w:r>
      <w:r w:rsidRPr="00102782">
        <w:rPr>
          <w:b/>
          <w:szCs w:val="24"/>
        </w:rPr>
        <w:t>separated children</w:t>
      </w:r>
      <w:r w:rsidRPr="00102782">
        <w:rPr>
          <w:szCs w:val="24"/>
        </w:rPr>
        <w:t xml:space="preserve"> and to benefit from the knowledge and tools provided so as to ensure that the conduct and outcomes of such proceedings always take full account of the </w:t>
      </w:r>
      <w:r w:rsidRPr="00102782">
        <w:rPr>
          <w:b/>
          <w:szCs w:val="24"/>
        </w:rPr>
        <w:t>best interests of the child</w:t>
      </w:r>
      <w:r w:rsidRPr="00102782">
        <w:rPr>
          <w:szCs w:val="24"/>
        </w:rPr>
        <w:t xml:space="preserve"> as a </w:t>
      </w:r>
      <w:r w:rsidRPr="00102782">
        <w:rPr>
          <w:b/>
          <w:szCs w:val="24"/>
        </w:rPr>
        <w:t>primary consideration.</w:t>
      </w:r>
    </w:p>
    <w:p w:rsidR="00102782" w:rsidRPr="00102782" w:rsidRDefault="00102782" w:rsidP="00102782">
      <w:pPr>
        <w:pStyle w:val="BodyTextIndent"/>
        <w:spacing w:before="120" w:after="120"/>
        <w:ind w:left="0"/>
        <w:rPr>
          <w:sz w:val="24"/>
          <w:u w:val="single"/>
          <w:lang w:val="en-GB"/>
        </w:rPr>
      </w:pPr>
      <w:r w:rsidRPr="00102782">
        <w:rPr>
          <w:sz w:val="24"/>
          <w:u w:val="single"/>
          <w:lang w:val="en-GB"/>
        </w:rPr>
        <w:t>Activities</w:t>
      </w:r>
    </w:p>
    <w:p w:rsidR="00102782" w:rsidRPr="00102782" w:rsidRDefault="00102782" w:rsidP="00102782">
      <w:pPr>
        <w:spacing w:after="160" w:line="259" w:lineRule="auto"/>
        <w:rPr>
          <w:szCs w:val="24"/>
        </w:rPr>
      </w:pPr>
      <w:r w:rsidRPr="00102782">
        <w:rPr>
          <w:b/>
          <w:szCs w:val="24"/>
        </w:rPr>
        <w:t>A</w:t>
      </w:r>
      <w:r w:rsidRPr="00102782">
        <w:rPr>
          <w:szCs w:val="24"/>
        </w:rPr>
        <w:t xml:space="preserve">. Plan and host a series of events in the </w:t>
      </w:r>
      <w:r w:rsidRPr="00102782">
        <w:rPr>
          <w:b/>
          <w:szCs w:val="24"/>
        </w:rPr>
        <w:t>UK, Belgium, Ireland and Croatia</w:t>
      </w:r>
      <w:r w:rsidRPr="00102782">
        <w:rPr>
          <w:szCs w:val="24"/>
        </w:rPr>
        <w:t xml:space="preserve"> (see </w:t>
      </w:r>
      <w:proofErr w:type="spellStart"/>
      <w:r w:rsidRPr="00102782">
        <w:rPr>
          <w:szCs w:val="24"/>
        </w:rPr>
        <w:t>workstreams</w:t>
      </w:r>
      <w:proofErr w:type="spellEnd"/>
      <w:r w:rsidRPr="00102782">
        <w:rPr>
          <w:szCs w:val="24"/>
        </w:rPr>
        <w:t xml:space="preserve">) at which legal professionals will: </w:t>
      </w:r>
    </w:p>
    <w:p w:rsidR="00102782" w:rsidRPr="00102782" w:rsidRDefault="00102782" w:rsidP="00844DD5">
      <w:pPr>
        <w:numPr>
          <w:ilvl w:val="0"/>
          <w:numId w:val="10"/>
        </w:numPr>
        <w:spacing w:after="160" w:line="259" w:lineRule="auto"/>
        <w:jc w:val="left"/>
        <w:rPr>
          <w:szCs w:val="24"/>
        </w:rPr>
      </w:pPr>
      <w:r w:rsidRPr="00102782">
        <w:rPr>
          <w:szCs w:val="24"/>
        </w:rPr>
        <w:t xml:space="preserve">share experiences of the situation of </w:t>
      </w:r>
      <w:r w:rsidRPr="00102782">
        <w:rPr>
          <w:b/>
          <w:szCs w:val="24"/>
        </w:rPr>
        <w:t>separated children</w:t>
      </w:r>
      <w:r w:rsidRPr="00102782">
        <w:rPr>
          <w:szCs w:val="24"/>
        </w:rPr>
        <w:t xml:space="preserve"> in different kinds of judicial proceedings; </w:t>
      </w:r>
    </w:p>
    <w:p w:rsidR="00102782" w:rsidRPr="00102782" w:rsidRDefault="00102782" w:rsidP="00844DD5">
      <w:pPr>
        <w:numPr>
          <w:ilvl w:val="0"/>
          <w:numId w:val="10"/>
        </w:numPr>
        <w:spacing w:after="160" w:line="259" w:lineRule="auto"/>
        <w:jc w:val="left"/>
        <w:rPr>
          <w:b/>
          <w:szCs w:val="24"/>
        </w:rPr>
      </w:pPr>
      <w:r w:rsidRPr="00102782">
        <w:rPr>
          <w:szCs w:val="24"/>
        </w:rPr>
        <w:t xml:space="preserve">learn how to use, for the benefit of </w:t>
      </w:r>
      <w:r w:rsidRPr="00102782">
        <w:rPr>
          <w:b/>
          <w:szCs w:val="24"/>
        </w:rPr>
        <w:t>separated children</w:t>
      </w:r>
      <w:r w:rsidRPr="00102782">
        <w:rPr>
          <w:szCs w:val="24"/>
        </w:rPr>
        <w:t xml:space="preserve">, remedies at the </w:t>
      </w:r>
      <w:r w:rsidRPr="00102782">
        <w:rPr>
          <w:b/>
          <w:szCs w:val="24"/>
        </w:rPr>
        <w:t>European Court of Human Rights , the European Committee of Social Rights and UN Committee on the Rights of the Child under the 3</w:t>
      </w:r>
      <w:r w:rsidRPr="00102782">
        <w:rPr>
          <w:b/>
          <w:szCs w:val="24"/>
          <w:vertAlign w:val="superscript"/>
        </w:rPr>
        <w:t>rd</w:t>
      </w:r>
      <w:r w:rsidRPr="00102782">
        <w:rPr>
          <w:b/>
          <w:szCs w:val="24"/>
        </w:rPr>
        <w:t xml:space="preserve"> OP; </w:t>
      </w:r>
    </w:p>
    <w:p w:rsidR="00102782" w:rsidRPr="00102782" w:rsidRDefault="00102782" w:rsidP="00844DD5">
      <w:pPr>
        <w:numPr>
          <w:ilvl w:val="0"/>
          <w:numId w:val="10"/>
        </w:numPr>
        <w:spacing w:after="160" w:line="259" w:lineRule="auto"/>
        <w:jc w:val="left"/>
        <w:rPr>
          <w:szCs w:val="24"/>
        </w:rPr>
      </w:pPr>
      <w:r w:rsidRPr="00102782">
        <w:rPr>
          <w:szCs w:val="24"/>
        </w:rPr>
        <w:t xml:space="preserve">expand their familiarity with the EU acquis (legislative and jurisprudential),  the ECHR jurisprudence and the case law of the ESC relevant for developing </w:t>
      </w:r>
      <w:r w:rsidRPr="00102782">
        <w:rPr>
          <w:b/>
          <w:szCs w:val="24"/>
        </w:rPr>
        <w:t>child centred justice</w:t>
      </w:r>
      <w:r w:rsidRPr="00102782">
        <w:rPr>
          <w:szCs w:val="24"/>
        </w:rPr>
        <w:t xml:space="preserve"> for  children in situations where they and their parents are </w:t>
      </w:r>
      <w:r w:rsidRPr="00102782">
        <w:rPr>
          <w:b/>
          <w:szCs w:val="24"/>
        </w:rPr>
        <w:t xml:space="preserve">separated or being  separated </w:t>
      </w:r>
      <w:r w:rsidRPr="00102782">
        <w:rPr>
          <w:szCs w:val="24"/>
        </w:rPr>
        <w:t xml:space="preserve">by  </w:t>
      </w:r>
      <w:r w:rsidRPr="00102782">
        <w:rPr>
          <w:b/>
          <w:szCs w:val="24"/>
        </w:rPr>
        <w:t>relocation;</w:t>
      </w:r>
    </w:p>
    <w:p w:rsidR="00102782" w:rsidRPr="00102782" w:rsidRDefault="00102782" w:rsidP="00844DD5">
      <w:pPr>
        <w:numPr>
          <w:ilvl w:val="0"/>
          <w:numId w:val="10"/>
        </w:numPr>
        <w:spacing w:after="160" w:line="259" w:lineRule="auto"/>
        <w:jc w:val="left"/>
        <w:rPr>
          <w:szCs w:val="24"/>
        </w:rPr>
      </w:pPr>
      <w:proofErr w:type="gramStart"/>
      <w:r w:rsidRPr="00102782">
        <w:rPr>
          <w:szCs w:val="24"/>
        </w:rPr>
        <w:t>expand</w:t>
      </w:r>
      <w:proofErr w:type="gramEnd"/>
      <w:r w:rsidRPr="00102782">
        <w:rPr>
          <w:szCs w:val="24"/>
        </w:rPr>
        <w:t xml:space="preserve"> their familiarity with the EU acquis, ECHR and ESC jurisprudence relevant for developing </w:t>
      </w:r>
      <w:r w:rsidRPr="00102782">
        <w:rPr>
          <w:b/>
          <w:szCs w:val="24"/>
        </w:rPr>
        <w:t>child centred justice of separated children</w:t>
      </w:r>
      <w:r w:rsidRPr="00102782">
        <w:rPr>
          <w:szCs w:val="24"/>
        </w:rPr>
        <w:t xml:space="preserve"> in situations arising from seeking international protection as </w:t>
      </w:r>
      <w:r w:rsidRPr="00102782">
        <w:rPr>
          <w:b/>
          <w:szCs w:val="24"/>
        </w:rPr>
        <w:t>asylum seekers</w:t>
      </w:r>
      <w:r w:rsidRPr="00102782">
        <w:rPr>
          <w:szCs w:val="24"/>
        </w:rPr>
        <w:t xml:space="preserve"> or </w:t>
      </w:r>
      <w:r w:rsidRPr="00102782">
        <w:rPr>
          <w:b/>
          <w:szCs w:val="24"/>
        </w:rPr>
        <w:t>victims of trafficking</w:t>
      </w:r>
      <w:r w:rsidRPr="00102782">
        <w:rPr>
          <w:szCs w:val="24"/>
        </w:rPr>
        <w:t xml:space="preserve"> and assimilated situations.</w:t>
      </w:r>
    </w:p>
    <w:p w:rsidR="00102782" w:rsidRPr="00102782" w:rsidRDefault="00102782" w:rsidP="00102782">
      <w:pPr>
        <w:spacing w:after="160" w:line="259" w:lineRule="auto"/>
        <w:rPr>
          <w:szCs w:val="24"/>
        </w:rPr>
      </w:pPr>
      <w:r w:rsidRPr="00102782">
        <w:rPr>
          <w:b/>
          <w:szCs w:val="24"/>
        </w:rPr>
        <w:t>B</w:t>
      </w:r>
      <w:r w:rsidRPr="00102782">
        <w:rPr>
          <w:szCs w:val="24"/>
        </w:rPr>
        <w:t xml:space="preserve">. Design and produce training templates and modules, drawing on the work of the events described above to assist legal professionals to use the knowledge and skills. </w:t>
      </w:r>
    </w:p>
    <w:p w:rsidR="00102782" w:rsidRPr="00102782" w:rsidRDefault="00102782" w:rsidP="00102782">
      <w:pPr>
        <w:pStyle w:val="BodyTextIndent"/>
        <w:spacing w:before="120" w:after="120"/>
        <w:ind w:left="0"/>
        <w:rPr>
          <w:sz w:val="24"/>
          <w:u w:val="single"/>
          <w:lang w:val="en-GB"/>
        </w:rPr>
      </w:pPr>
      <w:r w:rsidRPr="00102782">
        <w:rPr>
          <w:sz w:val="24"/>
          <w:u w:val="single"/>
          <w:lang w:val="en-GB"/>
        </w:rPr>
        <w:t>Type and number of persons benefiting from the project</w:t>
      </w:r>
    </w:p>
    <w:p w:rsidR="00102782" w:rsidRPr="00102782" w:rsidRDefault="00102782" w:rsidP="00102782">
      <w:pPr>
        <w:spacing w:after="160" w:line="259" w:lineRule="auto"/>
        <w:rPr>
          <w:szCs w:val="24"/>
        </w:rPr>
      </w:pPr>
      <w:r w:rsidRPr="00102782">
        <w:rPr>
          <w:szCs w:val="24"/>
        </w:rPr>
        <w:t xml:space="preserve">The target groups are legal professionals working with separated children. A maximum of 60 persons will be able to attend each event. Different people will attend in the four different jurisdictions – with some overlap, so that it is anticipated that </w:t>
      </w:r>
      <w:r w:rsidRPr="00102782">
        <w:rPr>
          <w:b/>
          <w:szCs w:val="24"/>
        </w:rPr>
        <w:t>between 280 and 340 individuals will benefit directly</w:t>
      </w:r>
      <w:r w:rsidRPr="00102782">
        <w:rPr>
          <w:szCs w:val="24"/>
        </w:rPr>
        <w:t xml:space="preserve"> from attending the events. A wider group of stakeholders will be assembled, including those from tangential fields and those responsible for judicial training and continuous professional development for practitioners.  The templates and training modules will enable a much wider group of persons to benefit from training </w:t>
      </w:r>
      <w:r w:rsidRPr="00102782">
        <w:rPr>
          <w:szCs w:val="24"/>
        </w:rPr>
        <w:lastRenderedPageBreak/>
        <w:t>developed based on the knowledge of shared and experience gained from the other activities. The ultimate beneficiaries will of course be the children themselves.</w:t>
      </w:r>
    </w:p>
    <w:p w:rsidR="00102782" w:rsidRPr="00102782" w:rsidRDefault="00102782" w:rsidP="00102782">
      <w:pPr>
        <w:pStyle w:val="BodyTextIndent"/>
        <w:spacing w:before="120" w:after="120"/>
        <w:ind w:left="0"/>
        <w:rPr>
          <w:sz w:val="24"/>
          <w:u w:val="single"/>
          <w:lang w:val="en-GB"/>
        </w:rPr>
      </w:pPr>
      <w:r w:rsidRPr="00102782">
        <w:rPr>
          <w:sz w:val="24"/>
          <w:u w:val="single"/>
          <w:lang w:val="en-GB"/>
        </w:rPr>
        <w:t>Expected results</w:t>
      </w:r>
    </w:p>
    <w:p w:rsidR="00102782" w:rsidRPr="00102782" w:rsidRDefault="00102782" w:rsidP="00102782">
      <w:pPr>
        <w:spacing w:after="160" w:line="259" w:lineRule="auto"/>
        <w:rPr>
          <w:szCs w:val="24"/>
        </w:rPr>
      </w:pPr>
      <w:r w:rsidRPr="00102782">
        <w:rPr>
          <w:szCs w:val="24"/>
        </w:rPr>
        <w:t xml:space="preserve">An increase in the incidence of </w:t>
      </w:r>
      <w:r w:rsidRPr="00102782">
        <w:rPr>
          <w:b/>
          <w:szCs w:val="24"/>
        </w:rPr>
        <w:t>child centred justice for separated children</w:t>
      </w:r>
      <w:r w:rsidRPr="00102782">
        <w:rPr>
          <w:szCs w:val="24"/>
        </w:rPr>
        <w:t xml:space="preserve"> as a consequence of the heightened awareness of its importance, and a familiarity with the relevant tools brought about by the project activities.</w:t>
      </w:r>
    </w:p>
    <w:p w:rsidR="00102782" w:rsidRPr="00102782" w:rsidRDefault="00102782" w:rsidP="00102782">
      <w:pPr>
        <w:pStyle w:val="BodyTextIndent"/>
        <w:spacing w:before="120" w:after="120"/>
        <w:ind w:left="0"/>
        <w:rPr>
          <w:sz w:val="24"/>
          <w:u w:val="single"/>
          <w:lang w:val="en-GB"/>
        </w:rPr>
      </w:pPr>
      <w:r w:rsidRPr="00102782">
        <w:rPr>
          <w:sz w:val="24"/>
          <w:u w:val="single"/>
          <w:lang w:val="en-GB"/>
        </w:rPr>
        <w:t>Type and number of outputs to be produced</w:t>
      </w:r>
    </w:p>
    <w:p w:rsidR="00102782" w:rsidRPr="00102782" w:rsidRDefault="00102782" w:rsidP="00844DD5">
      <w:pPr>
        <w:pStyle w:val="ListParagraph"/>
        <w:numPr>
          <w:ilvl w:val="0"/>
          <w:numId w:val="11"/>
        </w:numPr>
        <w:spacing w:after="160" w:line="259" w:lineRule="auto"/>
        <w:jc w:val="left"/>
        <w:rPr>
          <w:szCs w:val="24"/>
        </w:rPr>
      </w:pPr>
      <w:r w:rsidRPr="00102782">
        <w:rPr>
          <w:szCs w:val="24"/>
        </w:rPr>
        <w:t>6 mutual learning events (sharing of good practice)</w:t>
      </w:r>
    </w:p>
    <w:p w:rsidR="00102782" w:rsidRPr="00102782" w:rsidRDefault="00102782" w:rsidP="00844DD5">
      <w:pPr>
        <w:pStyle w:val="ListParagraph"/>
        <w:numPr>
          <w:ilvl w:val="0"/>
          <w:numId w:val="11"/>
        </w:numPr>
        <w:spacing w:after="160" w:line="259" w:lineRule="auto"/>
        <w:jc w:val="left"/>
        <w:rPr>
          <w:szCs w:val="24"/>
        </w:rPr>
      </w:pPr>
      <w:r w:rsidRPr="00102782">
        <w:rPr>
          <w:szCs w:val="24"/>
        </w:rPr>
        <w:t>6 training events (transfer of information)</w:t>
      </w:r>
    </w:p>
    <w:p w:rsidR="00102782" w:rsidRPr="00102782" w:rsidRDefault="00102782" w:rsidP="00844DD5">
      <w:pPr>
        <w:pStyle w:val="ListParagraph"/>
        <w:numPr>
          <w:ilvl w:val="0"/>
          <w:numId w:val="11"/>
        </w:numPr>
        <w:spacing w:after="160" w:line="259" w:lineRule="auto"/>
        <w:jc w:val="left"/>
        <w:rPr>
          <w:szCs w:val="24"/>
        </w:rPr>
      </w:pPr>
      <w:r w:rsidRPr="00102782">
        <w:rPr>
          <w:szCs w:val="24"/>
        </w:rPr>
        <w:t>Production of material packages for each event</w:t>
      </w:r>
    </w:p>
    <w:p w:rsidR="00102782" w:rsidRPr="00102782" w:rsidRDefault="00102782" w:rsidP="00844DD5">
      <w:pPr>
        <w:pStyle w:val="ListParagraph"/>
        <w:numPr>
          <w:ilvl w:val="0"/>
          <w:numId w:val="11"/>
        </w:numPr>
        <w:spacing w:after="160" w:line="259" w:lineRule="auto"/>
        <w:jc w:val="left"/>
        <w:rPr>
          <w:szCs w:val="24"/>
        </w:rPr>
      </w:pPr>
      <w:r w:rsidRPr="00102782">
        <w:rPr>
          <w:szCs w:val="24"/>
        </w:rPr>
        <w:t>Professionals trained (legal professionals, judges, NGOs, child protection professionals and multiplier effect)</w:t>
      </w:r>
    </w:p>
    <w:p w:rsidR="00102782" w:rsidRPr="00102782" w:rsidRDefault="00102782" w:rsidP="00844DD5">
      <w:pPr>
        <w:pStyle w:val="ListParagraph"/>
        <w:numPr>
          <w:ilvl w:val="0"/>
          <w:numId w:val="11"/>
        </w:numPr>
        <w:spacing w:after="160" w:line="259" w:lineRule="auto"/>
        <w:jc w:val="left"/>
        <w:rPr>
          <w:szCs w:val="24"/>
        </w:rPr>
      </w:pPr>
      <w:r w:rsidRPr="00102782">
        <w:rPr>
          <w:szCs w:val="24"/>
        </w:rPr>
        <w:t>Training templates and modules</w:t>
      </w:r>
    </w:p>
    <w:p w:rsidR="00694479" w:rsidRPr="00694479" w:rsidRDefault="00694479" w:rsidP="00694479">
      <w:pPr>
        <w:rPr>
          <w:b/>
          <w:szCs w:val="24"/>
        </w:rPr>
      </w:pPr>
      <w:r w:rsidRPr="00694479">
        <w:rPr>
          <w:b/>
          <w:szCs w:val="24"/>
        </w:rPr>
        <w:t>Partners: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768"/>
        <w:gridCol w:w="1800"/>
      </w:tblGrid>
      <w:tr w:rsidR="00AD010E" w:rsidRPr="003420F0" w:rsidTr="00AD010E">
        <w:tc>
          <w:tcPr>
            <w:tcW w:w="6768" w:type="dxa"/>
            <w:shd w:val="clear" w:color="auto" w:fill="auto"/>
            <w:vAlign w:val="center"/>
          </w:tcPr>
          <w:p w:rsidR="00AD010E" w:rsidRPr="003420F0" w:rsidRDefault="00AD010E" w:rsidP="005358B7">
            <w:pPr>
              <w:rPr>
                <w:sz w:val="22"/>
                <w:szCs w:val="22"/>
              </w:rPr>
            </w:pPr>
            <w:r w:rsidRPr="003420F0">
              <w:rPr>
                <w:sz w:val="22"/>
                <w:szCs w:val="22"/>
              </w:rPr>
              <w:t>Child Circle</w:t>
            </w:r>
          </w:p>
        </w:tc>
        <w:tc>
          <w:tcPr>
            <w:tcW w:w="1800" w:type="dxa"/>
            <w:shd w:val="clear" w:color="auto" w:fill="auto"/>
            <w:vAlign w:val="center"/>
          </w:tcPr>
          <w:p w:rsidR="00AD010E" w:rsidRPr="003420F0" w:rsidRDefault="00AD010E" w:rsidP="005358B7">
            <w:pPr>
              <w:rPr>
                <w:sz w:val="22"/>
                <w:szCs w:val="22"/>
              </w:rPr>
            </w:pPr>
            <w:r w:rsidRPr="003420F0">
              <w:rPr>
                <w:sz w:val="22"/>
                <w:szCs w:val="22"/>
              </w:rPr>
              <w:t>Belgium</w:t>
            </w:r>
          </w:p>
        </w:tc>
      </w:tr>
      <w:tr w:rsidR="00AD010E" w:rsidRPr="003420F0" w:rsidTr="00AD010E">
        <w:tc>
          <w:tcPr>
            <w:tcW w:w="6768" w:type="dxa"/>
            <w:shd w:val="clear" w:color="auto" w:fill="auto"/>
            <w:vAlign w:val="center"/>
          </w:tcPr>
          <w:p w:rsidR="00AD010E" w:rsidRPr="003420F0" w:rsidRDefault="00AD010E" w:rsidP="005358B7">
            <w:pPr>
              <w:rPr>
                <w:sz w:val="22"/>
                <w:szCs w:val="22"/>
              </w:rPr>
            </w:pPr>
            <w:r w:rsidRPr="003420F0">
              <w:rPr>
                <w:sz w:val="22"/>
                <w:szCs w:val="22"/>
              </w:rPr>
              <w:t>University College Cork</w:t>
            </w:r>
          </w:p>
        </w:tc>
        <w:tc>
          <w:tcPr>
            <w:tcW w:w="1800" w:type="dxa"/>
            <w:shd w:val="clear" w:color="auto" w:fill="auto"/>
            <w:vAlign w:val="center"/>
          </w:tcPr>
          <w:p w:rsidR="00AD010E" w:rsidRPr="003420F0" w:rsidRDefault="00AD010E" w:rsidP="005358B7">
            <w:pPr>
              <w:rPr>
                <w:sz w:val="22"/>
                <w:szCs w:val="22"/>
              </w:rPr>
            </w:pPr>
            <w:r w:rsidRPr="003420F0">
              <w:rPr>
                <w:sz w:val="22"/>
                <w:szCs w:val="22"/>
              </w:rPr>
              <w:t>Ireland</w:t>
            </w:r>
          </w:p>
        </w:tc>
      </w:tr>
      <w:tr w:rsidR="00AD010E" w:rsidRPr="003420F0" w:rsidTr="00AD010E">
        <w:tc>
          <w:tcPr>
            <w:tcW w:w="6768" w:type="dxa"/>
            <w:shd w:val="clear" w:color="auto" w:fill="auto"/>
            <w:vAlign w:val="center"/>
          </w:tcPr>
          <w:p w:rsidR="00AD010E" w:rsidRPr="003420F0" w:rsidRDefault="00AD010E" w:rsidP="005358B7">
            <w:pPr>
              <w:rPr>
                <w:sz w:val="22"/>
                <w:szCs w:val="22"/>
                <w:lang w:val="pl-PL"/>
              </w:rPr>
            </w:pPr>
            <w:proofErr w:type="spellStart"/>
            <w:r w:rsidRPr="003420F0">
              <w:rPr>
                <w:sz w:val="22"/>
                <w:szCs w:val="22"/>
                <w:lang w:val="pl-PL"/>
              </w:rPr>
              <w:t>Centar</w:t>
            </w:r>
            <w:proofErr w:type="spellEnd"/>
            <w:r w:rsidRPr="003420F0">
              <w:rPr>
                <w:sz w:val="22"/>
                <w:szCs w:val="22"/>
                <w:lang w:val="pl-PL"/>
              </w:rPr>
              <w:t xml:space="preserve"> za </w:t>
            </w:r>
            <w:proofErr w:type="spellStart"/>
            <w:r w:rsidRPr="003420F0">
              <w:rPr>
                <w:sz w:val="22"/>
                <w:szCs w:val="22"/>
                <w:lang w:val="pl-PL"/>
              </w:rPr>
              <w:t>zene</w:t>
            </w:r>
            <w:proofErr w:type="spellEnd"/>
            <w:r w:rsidRPr="003420F0">
              <w:rPr>
                <w:sz w:val="22"/>
                <w:szCs w:val="22"/>
                <w:lang w:val="pl-PL"/>
              </w:rPr>
              <w:t xml:space="preserve"> </w:t>
            </w:r>
            <w:proofErr w:type="spellStart"/>
            <w:r w:rsidRPr="003420F0">
              <w:rPr>
                <w:sz w:val="22"/>
                <w:szCs w:val="22"/>
                <w:lang w:val="pl-PL"/>
              </w:rPr>
              <w:t>zrtve</w:t>
            </w:r>
            <w:proofErr w:type="spellEnd"/>
            <w:r w:rsidRPr="003420F0">
              <w:rPr>
                <w:sz w:val="22"/>
                <w:szCs w:val="22"/>
                <w:lang w:val="pl-PL"/>
              </w:rPr>
              <w:t xml:space="preserve"> rata - ROSA</w:t>
            </w:r>
          </w:p>
        </w:tc>
        <w:tc>
          <w:tcPr>
            <w:tcW w:w="1800" w:type="dxa"/>
            <w:shd w:val="clear" w:color="auto" w:fill="auto"/>
            <w:vAlign w:val="center"/>
          </w:tcPr>
          <w:p w:rsidR="00AD010E" w:rsidRPr="003420F0" w:rsidRDefault="00AD010E" w:rsidP="005358B7">
            <w:pPr>
              <w:rPr>
                <w:sz w:val="22"/>
                <w:szCs w:val="22"/>
              </w:rPr>
            </w:pPr>
            <w:r w:rsidRPr="003420F0">
              <w:rPr>
                <w:sz w:val="22"/>
                <w:szCs w:val="22"/>
              </w:rPr>
              <w:t>Croatia</w:t>
            </w:r>
          </w:p>
        </w:tc>
      </w:tr>
    </w:tbl>
    <w:p w:rsidR="00694479" w:rsidRPr="007D5DCA" w:rsidRDefault="00694479" w:rsidP="00694479">
      <w:pPr>
        <w:rPr>
          <w:szCs w:val="24"/>
        </w:rPr>
      </w:pPr>
    </w:p>
    <w:p w:rsidR="00694479" w:rsidRDefault="00694479">
      <w:pPr>
        <w:spacing w:after="200" w:line="276" w:lineRule="auto"/>
        <w:jc w:val="left"/>
        <w:rPr>
          <w:szCs w:val="24"/>
        </w:rPr>
      </w:pPr>
      <w:r>
        <w:rPr>
          <w:szCs w:val="24"/>
        </w:rPr>
        <w:br w:type="page"/>
      </w:r>
    </w:p>
    <w:p w:rsidR="00694479" w:rsidRPr="00233D45" w:rsidRDefault="00694479" w:rsidP="00694479">
      <w:pPr>
        <w:pBdr>
          <w:top w:val="single" w:sz="4" w:space="1" w:color="auto"/>
          <w:left w:val="single" w:sz="4" w:space="4" w:color="auto"/>
          <w:bottom w:val="single" w:sz="4" w:space="1" w:color="auto"/>
          <w:right w:val="single" w:sz="4" w:space="4" w:color="auto"/>
        </w:pBdr>
        <w:rPr>
          <w:szCs w:val="24"/>
        </w:rPr>
      </w:pPr>
      <w:r w:rsidRPr="007D5DCA">
        <w:rPr>
          <w:b/>
          <w:szCs w:val="24"/>
        </w:rPr>
        <w:lastRenderedPageBreak/>
        <w:t xml:space="preserve">Application: </w:t>
      </w:r>
      <w:r w:rsidR="00233D45">
        <w:rPr>
          <w:szCs w:val="24"/>
        </w:rPr>
        <w:t>7052</w:t>
      </w:r>
    </w:p>
    <w:p w:rsidR="00694479" w:rsidRPr="007D5DCA" w:rsidRDefault="00694479" w:rsidP="00694479">
      <w:pPr>
        <w:pBdr>
          <w:top w:val="single" w:sz="4" w:space="1" w:color="auto"/>
          <w:left w:val="single" w:sz="4" w:space="4" w:color="auto"/>
          <w:bottom w:val="single" w:sz="4" w:space="1" w:color="auto"/>
          <w:right w:val="single" w:sz="4" w:space="4" w:color="auto"/>
        </w:pBdr>
        <w:rPr>
          <w:rFonts w:eastAsiaTheme="minorHAnsi"/>
          <w:szCs w:val="24"/>
        </w:rPr>
      </w:pPr>
      <w:r w:rsidRPr="007D5DCA">
        <w:rPr>
          <w:rFonts w:eastAsiaTheme="minorHAnsi"/>
          <w:b/>
          <w:szCs w:val="24"/>
        </w:rPr>
        <w:t xml:space="preserve">Title: </w:t>
      </w:r>
      <w:r w:rsidR="00233D45" w:rsidRPr="00233D45">
        <w:rPr>
          <w:rFonts w:eastAsiaTheme="minorHAnsi"/>
          <w:szCs w:val="24"/>
        </w:rPr>
        <w:t>TALE Training Activities for Legal Experts on children rights</w:t>
      </w:r>
    </w:p>
    <w:p w:rsidR="00694479" w:rsidRPr="00233D45" w:rsidRDefault="00694479" w:rsidP="00694479">
      <w:pPr>
        <w:pBdr>
          <w:top w:val="single" w:sz="4" w:space="1" w:color="auto"/>
          <w:left w:val="single" w:sz="4" w:space="4" w:color="auto"/>
          <w:bottom w:val="single" w:sz="4" w:space="1" w:color="auto"/>
          <w:right w:val="single" w:sz="4" w:space="4" w:color="auto"/>
        </w:pBdr>
        <w:rPr>
          <w:szCs w:val="24"/>
        </w:rPr>
      </w:pPr>
      <w:r w:rsidRPr="007D5DCA">
        <w:rPr>
          <w:rFonts w:eastAsiaTheme="minorHAnsi"/>
          <w:b/>
          <w:szCs w:val="24"/>
        </w:rPr>
        <w:t>Coordinator:</w:t>
      </w:r>
      <w:r>
        <w:rPr>
          <w:rFonts w:eastAsiaTheme="minorHAnsi"/>
          <w:szCs w:val="24"/>
        </w:rPr>
        <w:t xml:space="preserve">  </w:t>
      </w:r>
      <w:r w:rsidR="00233D45">
        <w:rPr>
          <w:rFonts w:eastAsiaTheme="minorHAnsi"/>
          <w:szCs w:val="24"/>
        </w:rPr>
        <w:t>Save the Children</w:t>
      </w:r>
      <w:r w:rsidRPr="007D5DCA">
        <w:rPr>
          <w:rFonts w:eastAsiaTheme="minorHAnsi"/>
          <w:szCs w:val="24"/>
        </w:rPr>
        <w:tab/>
      </w:r>
      <w:r w:rsidRPr="007D5DCA">
        <w:rPr>
          <w:b/>
          <w:szCs w:val="24"/>
        </w:rPr>
        <w:t xml:space="preserve">Country: </w:t>
      </w:r>
      <w:r w:rsidR="00233D45" w:rsidRPr="00233D45">
        <w:rPr>
          <w:szCs w:val="24"/>
        </w:rPr>
        <w:t>Italy</w:t>
      </w:r>
    </w:p>
    <w:p w:rsidR="00694479" w:rsidRPr="007D5DCA" w:rsidRDefault="00694479" w:rsidP="00694479">
      <w:pPr>
        <w:pBdr>
          <w:top w:val="single" w:sz="4" w:space="1" w:color="auto"/>
          <w:left w:val="single" w:sz="4" w:space="4" w:color="auto"/>
          <w:bottom w:val="single" w:sz="4" w:space="1" w:color="auto"/>
          <w:right w:val="single" w:sz="4" w:space="4" w:color="auto"/>
        </w:pBdr>
        <w:rPr>
          <w:b/>
          <w:szCs w:val="24"/>
        </w:rPr>
      </w:pPr>
      <w:r w:rsidRPr="007D5DCA">
        <w:rPr>
          <w:b/>
          <w:szCs w:val="24"/>
        </w:rPr>
        <w:t>Requested amount (EUR)</w:t>
      </w:r>
      <w:r w:rsidRPr="007D5DCA">
        <w:rPr>
          <w:szCs w:val="24"/>
        </w:rPr>
        <w:t xml:space="preserve">: </w:t>
      </w:r>
      <w:r w:rsidR="006A58E1">
        <w:rPr>
          <w:szCs w:val="24"/>
        </w:rPr>
        <w:t>452.701,59</w:t>
      </w:r>
    </w:p>
    <w:p w:rsidR="00E86272" w:rsidRPr="003F11FB" w:rsidRDefault="00E86272" w:rsidP="00E86272">
      <w:pPr>
        <w:spacing w:after="120"/>
        <w:rPr>
          <w:szCs w:val="24"/>
        </w:rPr>
      </w:pPr>
      <w:r>
        <w:rPr>
          <w:b/>
          <w:szCs w:val="24"/>
        </w:rPr>
        <w:t>Contact detail:</w:t>
      </w:r>
      <w:r w:rsidR="003F11FB">
        <w:rPr>
          <w:b/>
          <w:szCs w:val="24"/>
        </w:rPr>
        <w:t xml:space="preserve"> </w:t>
      </w:r>
      <w:hyperlink r:id="rId16" w:history="1">
        <w:r w:rsidR="003F11FB" w:rsidRPr="003F11FB">
          <w:rPr>
            <w:rStyle w:val="Hyperlink"/>
            <w:noProof/>
          </w:rPr>
          <w:t>luca.bicocchi@savethechildren.org</w:t>
        </w:r>
      </w:hyperlink>
    </w:p>
    <w:p w:rsidR="00694479" w:rsidRDefault="00694479" w:rsidP="00694479">
      <w:pPr>
        <w:rPr>
          <w:b/>
          <w:szCs w:val="24"/>
        </w:rPr>
      </w:pPr>
      <w:r w:rsidRPr="007D5DCA">
        <w:rPr>
          <w:b/>
          <w:szCs w:val="24"/>
        </w:rPr>
        <w:t>Summary:</w:t>
      </w:r>
    </w:p>
    <w:p w:rsidR="00D62222" w:rsidRPr="00D62222" w:rsidRDefault="00D62222" w:rsidP="00D62222">
      <w:pPr>
        <w:pStyle w:val="BodyTextIndent"/>
        <w:spacing w:before="120" w:after="120"/>
        <w:ind w:left="0"/>
        <w:rPr>
          <w:b/>
          <w:sz w:val="24"/>
          <w:lang w:val="en-GB"/>
        </w:rPr>
      </w:pPr>
      <w:r w:rsidRPr="00D62222">
        <w:rPr>
          <w:b/>
          <w:sz w:val="24"/>
          <w:lang w:val="en-GB"/>
        </w:rPr>
        <w:t>Objectives</w:t>
      </w:r>
    </w:p>
    <w:p w:rsidR="00D62222" w:rsidRPr="00D62222" w:rsidRDefault="00D62222" w:rsidP="00D62222">
      <w:pPr>
        <w:rPr>
          <w:bCs/>
          <w:szCs w:val="24"/>
          <w:lang w:val="en-US"/>
        </w:rPr>
      </w:pPr>
      <w:r w:rsidRPr="00D62222">
        <w:rPr>
          <w:szCs w:val="24"/>
          <w:lang w:val="en-US"/>
        </w:rPr>
        <w:t xml:space="preserve">As underlined by the Guidelines on child friendly justice of the </w:t>
      </w:r>
      <w:proofErr w:type="spellStart"/>
      <w:r w:rsidRPr="00D62222">
        <w:rPr>
          <w:szCs w:val="24"/>
          <w:lang w:val="en-US"/>
        </w:rPr>
        <w:t>CoE</w:t>
      </w:r>
      <w:proofErr w:type="spellEnd"/>
      <w:r w:rsidRPr="00D62222">
        <w:rPr>
          <w:szCs w:val="24"/>
          <w:lang w:val="en-US"/>
        </w:rPr>
        <w:t xml:space="preserve"> (November 2010), lawyers representing children should be trained in and </w:t>
      </w:r>
      <w:r w:rsidRPr="00D62222">
        <w:rPr>
          <w:bCs/>
          <w:szCs w:val="24"/>
          <w:lang w:val="en-US"/>
        </w:rPr>
        <w:t xml:space="preserve">knowledgeable on children's rights and related issues. </w:t>
      </w:r>
    </w:p>
    <w:p w:rsidR="00D62222" w:rsidRPr="00D62222" w:rsidRDefault="00D62222" w:rsidP="00D62222">
      <w:pPr>
        <w:rPr>
          <w:bCs/>
          <w:szCs w:val="24"/>
          <w:lang w:val="en-US"/>
        </w:rPr>
      </w:pPr>
      <w:r w:rsidRPr="00D62222">
        <w:rPr>
          <w:bCs/>
          <w:szCs w:val="24"/>
          <w:lang w:val="en-US"/>
        </w:rPr>
        <w:t>The need for specific training for lawyers has been underlined by the results of the European Commission’s study on children in civil, criminal and administrative judicial proceedings and also recently recalled by the Council of the European Union Conclusions on the Rights of the Child (15559/14).</w:t>
      </w:r>
    </w:p>
    <w:p w:rsidR="00D62222" w:rsidRPr="00D62222" w:rsidRDefault="00D62222" w:rsidP="00D62222">
      <w:pPr>
        <w:rPr>
          <w:bCs/>
          <w:szCs w:val="24"/>
        </w:rPr>
      </w:pPr>
      <w:r w:rsidRPr="00D62222">
        <w:rPr>
          <w:bCs/>
          <w:szCs w:val="24"/>
        </w:rPr>
        <w:t xml:space="preserve">The project TALE wants therefore to offer training to lawyers representing children in judicial proceedings on the international instruments to promote and protect children’s rights and the correct implementation of the </w:t>
      </w:r>
      <w:proofErr w:type="spellStart"/>
      <w:r w:rsidRPr="00D62222">
        <w:rPr>
          <w:bCs/>
          <w:szCs w:val="24"/>
        </w:rPr>
        <w:t>CoE</w:t>
      </w:r>
      <w:proofErr w:type="spellEnd"/>
      <w:r w:rsidRPr="00D62222">
        <w:rPr>
          <w:bCs/>
          <w:szCs w:val="24"/>
        </w:rPr>
        <w:t xml:space="preserve"> CFJ Guidelines principles at national level. This training will contain both theoretical and practical elements from a distinctly children’s rights perspective. Through a consultation activity with children involved in legal proceedings the project wants to ensure that lawyers’ training includes children's voices. </w:t>
      </w:r>
    </w:p>
    <w:p w:rsidR="00D62222" w:rsidRPr="00D62222" w:rsidRDefault="00D62222" w:rsidP="00D62222">
      <w:pPr>
        <w:rPr>
          <w:bCs/>
          <w:szCs w:val="24"/>
          <w:lang w:val="en-US"/>
        </w:rPr>
      </w:pPr>
      <w:r w:rsidRPr="00D62222">
        <w:rPr>
          <w:bCs/>
          <w:szCs w:val="24"/>
        </w:rPr>
        <w:t xml:space="preserve">The project wants also to produce and disseminate </w:t>
      </w:r>
      <w:r w:rsidRPr="00D62222">
        <w:rPr>
          <w:szCs w:val="24"/>
        </w:rPr>
        <w:t>online training materials, developed and tested in the training workshops</w:t>
      </w:r>
      <w:r w:rsidRPr="00D62222">
        <w:rPr>
          <w:bCs/>
          <w:szCs w:val="24"/>
        </w:rPr>
        <w:t>.</w:t>
      </w:r>
    </w:p>
    <w:p w:rsidR="00D62222" w:rsidRPr="00D62222" w:rsidRDefault="00D62222" w:rsidP="00D62222">
      <w:pPr>
        <w:pStyle w:val="BodyTextIndent"/>
        <w:spacing w:before="120" w:after="120"/>
        <w:ind w:left="0"/>
        <w:rPr>
          <w:b/>
          <w:sz w:val="24"/>
        </w:rPr>
      </w:pPr>
      <w:r w:rsidRPr="00D62222">
        <w:rPr>
          <w:b/>
          <w:sz w:val="24"/>
        </w:rPr>
        <w:t>Activities</w:t>
      </w:r>
    </w:p>
    <w:p w:rsidR="00D62222" w:rsidRPr="00D62222" w:rsidRDefault="00D62222" w:rsidP="00D62222">
      <w:pPr>
        <w:pStyle w:val="BodyTextIndent"/>
        <w:spacing w:before="120" w:after="120"/>
        <w:ind w:left="0"/>
        <w:rPr>
          <w:sz w:val="24"/>
        </w:rPr>
      </w:pPr>
      <w:r w:rsidRPr="00D62222">
        <w:rPr>
          <w:sz w:val="24"/>
        </w:rPr>
        <w:t xml:space="preserve">The main activities foreseen are the following ones: </w:t>
      </w:r>
    </w:p>
    <w:p w:rsidR="00D62222" w:rsidRPr="00D62222" w:rsidRDefault="00D62222" w:rsidP="00844DD5">
      <w:pPr>
        <w:pStyle w:val="BodyTextIndent"/>
        <w:numPr>
          <w:ilvl w:val="0"/>
          <w:numId w:val="12"/>
        </w:numPr>
        <w:suppressAutoHyphens/>
        <w:spacing w:before="120" w:after="120"/>
        <w:rPr>
          <w:sz w:val="24"/>
        </w:rPr>
      </w:pPr>
      <w:r w:rsidRPr="00D62222">
        <w:rPr>
          <w:sz w:val="24"/>
        </w:rPr>
        <w:t>Three one day training workshops will be held in all the countries involved. 20 legal professionals will participate at each training workshop.</w:t>
      </w:r>
      <w:r w:rsidRPr="00D62222">
        <w:rPr>
          <w:sz w:val="24"/>
          <w:lang w:val="en-GB"/>
        </w:rPr>
        <w:t xml:space="preserve"> </w:t>
      </w:r>
    </w:p>
    <w:p w:rsidR="00D62222" w:rsidRPr="00D62222" w:rsidRDefault="00D62222" w:rsidP="00844DD5">
      <w:pPr>
        <w:pStyle w:val="BodyTextIndent"/>
        <w:numPr>
          <w:ilvl w:val="0"/>
          <w:numId w:val="12"/>
        </w:numPr>
        <w:suppressAutoHyphens/>
        <w:spacing w:before="120" w:after="120"/>
        <w:rPr>
          <w:sz w:val="24"/>
          <w:lang w:val="en-GB"/>
        </w:rPr>
      </w:pPr>
      <w:r w:rsidRPr="00D62222">
        <w:rPr>
          <w:sz w:val="24"/>
        </w:rPr>
        <w:t xml:space="preserve">A children’s consultation activity with group of approximately 10 children will be set up and facilitated by all the partners. </w:t>
      </w:r>
    </w:p>
    <w:p w:rsidR="00D62222" w:rsidRPr="00D62222" w:rsidRDefault="00D62222" w:rsidP="00844DD5">
      <w:pPr>
        <w:pStyle w:val="BodyTextIndent"/>
        <w:numPr>
          <w:ilvl w:val="0"/>
          <w:numId w:val="12"/>
        </w:numPr>
        <w:suppressAutoHyphens/>
        <w:spacing w:before="120" w:after="120"/>
        <w:rPr>
          <w:sz w:val="24"/>
          <w:lang w:val="en-GB"/>
        </w:rPr>
      </w:pPr>
      <w:r w:rsidRPr="00D62222">
        <w:rPr>
          <w:sz w:val="24"/>
          <w:lang w:val="en-GB"/>
        </w:rPr>
        <w:t xml:space="preserve">A specific online package of training materials will ultimately be produced and it will be disseminated through the network established by the project and the participants of the training sessions, representing wider networks of practitioners. </w:t>
      </w:r>
    </w:p>
    <w:p w:rsidR="00D62222" w:rsidRPr="00D62222" w:rsidRDefault="00D62222" w:rsidP="00844DD5">
      <w:pPr>
        <w:pStyle w:val="BodyTextIndent"/>
        <w:numPr>
          <w:ilvl w:val="0"/>
          <w:numId w:val="12"/>
        </w:numPr>
        <w:suppressAutoHyphens/>
        <w:spacing w:before="120" w:after="120"/>
        <w:rPr>
          <w:sz w:val="24"/>
        </w:rPr>
      </w:pPr>
      <w:r w:rsidRPr="00D62222">
        <w:rPr>
          <w:sz w:val="24"/>
          <w:lang w:val="en-GB"/>
        </w:rPr>
        <w:t>A</w:t>
      </w:r>
      <w:r w:rsidRPr="00D62222">
        <w:rPr>
          <w:sz w:val="24"/>
        </w:rPr>
        <w:t xml:space="preserve"> newsletter will be produced and a Summer school will be held in order to promote and strengthen the exchange of information and good practices among the legal professionals in this field at EU level </w:t>
      </w:r>
    </w:p>
    <w:p w:rsidR="00D62222" w:rsidRPr="00D62222" w:rsidRDefault="00D62222" w:rsidP="00D62222">
      <w:pPr>
        <w:pStyle w:val="BodyTextIndent"/>
        <w:spacing w:before="120" w:after="120"/>
        <w:ind w:left="0"/>
        <w:rPr>
          <w:b/>
          <w:sz w:val="24"/>
          <w:lang w:val="en-GB"/>
        </w:rPr>
      </w:pPr>
      <w:r w:rsidRPr="00D62222">
        <w:rPr>
          <w:b/>
          <w:sz w:val="24"/>
          <w:lang w:val="en-GB"/>
        </w:rPr>
        <w:t>Type and number of persons benefiting from the project</w:t>
      </w:r>
    </w:p>
    <w:p w:rsidR="00D62222" w:rsidRPr="00D62222" w:rsidRDefault="00D62222" w:rsidP="00D62222">
      <w:pPr>
        <w:rPr>
          <w:color w:val="000000"/>
          <w:szCs w:val="24"/>
          <w:lang w:val="en-US"/>
        </w:rPr>
      </w:pPr>
      <w:r w:rsidRPr="00D62222">
        <w:rPr>
          <w:color w:val="000000"/>
          <w:szCs w:val="24"/>
          <w:lang w:val="en-US"/>
        </w:rPr>
        <w:t xml:space="preserve">The direct beneficiaries of the TALE project are lawyers representing children in judicial proceedings in the member states represented in the TALE partnership. </w:t>
      </w:r>
    </w:p>
    <w:p w:rsidR="00D62222" w:rsidRPr="00D62222" w:rsidRDefault="00D62222" w:rsidP="00D62222">
      <w:pPr>
        <w:rPr>
          <w:color w:val="000000"/>
          <w:szCs w:val="24"/>
          <w:lang w:val="en-US"/>
        </w:rPr>
      </w:pPr>
      <w:r w:rsidRPr="00D62222">
        <w:rPr>
          <w:color w:val="000000"/>
          <w:szCs w:val="24"/>
          <w:lang w:val="en-US"/>
        </w:rPr>
        <w:lastRenderedPageBreak/>
        <w:t xml:space="preserve">A group of 100 selected lawyers of wider organizations will participate in the training sessions while 1000 lawyers in the MS represented in the TALE partnership will be reached through the online training materials. </w:t>
      </w:r>
    </w:p>
    <w:p w:rsidR="00D62222" w:rsidRPr="00D62222" w:rsidRDefault="00D62222" w:rsidP="00D62222">
      <w:pPr>
        <w:rPr>
          <w:color w:val="000000"/>
          <w:szCs w:val="24"/>
          <w:lang w:val="en-US"/>
        </w:rPr>
      </w:pPr>
      <w:r w:rsidRPr="00D62222">
        <w:rPr>
          <w:color w:val="000000"/>
          <w:szCs w:val="24"/>
          <w:lang w:val="en-US"/>
        </w:rPr>
        <w:t xml:space="preserve">Moreover a group of 50 Children will be involved in the consultation activity. </w:t>
      </w:r>
    </w:p>
    <w:p w:rsidR="00D62222" w:rsidRPr="00D62222" w:rsidRDefault="00D62222" w:rsidP="00D62222">
      <w:pPr>
        <w:rPr>
          <w:color w:val="000000"/>
          <w:szCs w:val="24"/>
          <w:lang w:val="en-US"/>
        </w:rPr>
      </w:pPr>
      <w:r w:rsidRPr="00D62222">
        <w:rPr>
          <w:color w:val="000000"/>
          <w:szCs w:val="24"/>
          <w:lang w:val="en-US"/>
        </w:rPr>
        <w:t>Indirect beneficiaries will be children involved in judicial proceedings in the MS represented in the TALE project.</w:t>
      </w:r>
    </w:p>
    <w:p w:rsidR="00D62222" w:rsidRPr="00D62222" w:rsidRDefault="00D62222" w:rsidP="00D62222">
      <w:pPr>
        <w:pStyle w:val="BodyTextIndent"/>
        <w:spacing w:before="120" w:after="120"/>
        <w:ind w:left="0"/>
        <w:rPr>
          <w:b/>
          <w:sz w:val="24"/>
          <w:lang w:val="en-GB"/>
        </w:rPr>
      </w:pPr>
      <w:r w:rsidRPr="00D62222">
        <w:rPr>
          <w:b/>
          <w:sz w:val="24"/>
          <w:lang w:val="en-GB"/>
        </w:rPr>
        <w:t>Expected results</w:t>
      </w:r>
    </w:p>
    <w:p w:rsidR="00D62222" w:rsidRPr="00D62222" w:rsidRDefault="00D62222" w:rsidP="00D62222">
      <w:pPr>
        <w:rPr>
          <w:color w:val="000000"/>
          <w:szCs w:val="24"/>
          <w:lang w:val="en-US"/>
        </w:rPr>
      </w:pPr>
      <w:r w:rsidRPr="00D62222">
        <w:rPr>
          <w:szCs w:val="24"/>
        </w:rPr>
        <w:t>The in depth training will ensure lawyers</w:t>
      </w:r>
      <w:r w:rsidRPr="00D62222">
        <w:rPr>
          <w:color w:val="000000"/>
          <w:szCs w:val="24"/>
          <w:lang w:val="en-US"/>
        </w:rPr>
        <w:t xml:space="preserve"> improve their approach to the children they represent, and use their new knowledge of the national and international instruments to protect the rights of the child in their day-to-day practice. </w:t>
      </w:r>
    </w:p>
    <w:p w:rsidR="00D62222" w:rsidRPr="00D62222" w:rsidRDefault="00D62222" w:rsidP="00D62222">
      <w:pPr>
        <w:rPr>
          <w:color w:val="000000"/>
          <w:szCs w:val="24"/>
          <w:lang w:val="en-US"/>
        </w:rPr>
      </w:pPr>
      <w:r w:rsidRPr="00D62222">
        <w:rPr>
          <w:color w:val="000000"/>
          <w:szCs w:val="24"/>
          <w:lang w:val="en-US"/>
        </w:rPr>
        <w:t xml:space="preserve">The active participation of children involved in judicial proceedings in the training workshops and in the creation of the training modules will guarantee that their views will directly inform the content, ensuring that the training materials are both relevant and responsive to children’s interests and needs. </w:t>
      </w:r>
    </w:p>
    <w:p w:rsidR="00D62222" w:rsidRPr="00D62222" w:rsidRDefault="00D62222" w:rsidP="00D62222">
      <w:pPr>
        <w:rPr>
          <w:color w:val="000000"/>
          <w:szCs w:val="24"/>
          <w:lang w:val="en-US"/>
        </w:rPr>
      </w:pPr>
      <w:r w:rsidRPr="00D62222">
        <w:rPr>
          <w:color w:val="000000"/>
          <w:szCs w:val="24"/>
          <w:lang w:val="en-US"/>
        </w:rPr>
        <w:t xml:space="preserve">Finally the production of high quality training materials online will ensure that they are disseminated and accessible to a very large number of indirect beneficiaries. </w:t>
      </w:r>
    </w:p>
    <w:p w:rsidR="00D62222" w:rsidRPr="00D62222" w:rsidRDefault="00D62222" w:rsidP="00D62222">
      <w:pPr>
        <w:pStyle w:val="BodyTextIndent"/>
        <w:spacing w:before="120" w:after="120"/>
        <w:ind w:left="0"/>
        <w:rPr>
          <w:b/>
          <w:sz w:val="24"/>
          <w:lang w:val="en-GB"/>
        </w:rPr>
      </w:pPr>
      <w:r w:rsidRPr="00D62222">
        <w:rPr>
          <w:b/>
          <w:sz w:val="24"/>
          <w:lang w:val="en-GB"/>
        </w:rPr>
        <w:t>Type and number of outputs to be produced</w:t>
      </w:r>
    </w:p>
    <w:p w:rsidR="00D62222" w:rsidRPr="00D62222" w:rsidRDefault="00D62222" w:rsidP="00D62222">
      <w:pPr>
        <w:rPr>
          <w:b/>
          <w:szCs w:val="24"/>
        </w:rPr>
      </w:pPr>
      <w:r w:rsidRPr="00D62222">
        <w:rPr>
          <w:szCs w:val="24"/>
        </w:rPr>
        <w:t xml:space="preserve">A specific online package of training materials will ultimately be produced - punchy, audio-visual materials that could be easily adapted to any jurisdictional context and integrated into the training programmes of justice professionals. It will include key tips/pointers for achieving child friendly approach, and be self-contained so that the materials can be used well beyond the life of the project. The package will also include a self-assessment tool with 3-4 simple indicators, that will enable the lawyers and </w:t>
      </w:r>
      <w:r w:rsidRPr="00D62222">
        <w:rPr>
          <w:iCs/>
          <w:szCs w:val="24"/>
        </w:rPr>
        <w:t xml:space="preserve">practitioners </w:t>
      </w:r>
      <w:r w:rsidRPr="00D62222">
        <w:rPr>
          <w:szCs w:val="24"/>
        </w:rPr>
        <w:t>to chart their progress in achieving a child-rights based approach to their work.</w:t>
      </w:r>
    </w:p>
    <w:p w:rsidR="00694479" w:rsidRPr="00694479" w:rsidRDefault="00694479" w:rsidP="00694479">
      <w:pPr>
        <w:rPr>
          <w:b/>
          <w:szCs w:val="24"/>
        </w:rPr>
      </w:pPr>
      <w:r w:rsidRPr="00694479">
        <w:rPr>
          <w:b/>
          <w:szCs w:val="24"/>
        </w:rPr>
        <w:t>Partners: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768"/>
        <w:gridCol w:w="1800"/>
      </w:tblGrid>
      <w:tr w:rsidR="00D62222" w:rsidRPr="00EC0CBE" w:rsidTr="00D62222">
        <w:tc>
          <w:tcPr>
            <w:tcW w:w="6768" w:type="dxa"/>
            <w:shd w:val="clear" w:color="auto" w:fill="auto"/>
            <w:vAlign w:val="center"/>
          </w:tcPr>
          <w:p w:rsidR="00D62222" w:rsidRPr="00EC0CBE" w:rsidRDefault="0025709B" w:rsidP="005358B7">
            <w:pPr>
              <w:rPr>
                <w:sz w:val="22"/>
                <w:szCs w:val="22"/>
              </w:rPr>
            </w:pPr>
            <w:r w:rsidRPr="00EC0CBE">
              <w:rPr>
                <w:sz w:val="22"/>
                <w:szCs w:val="22"/>
              </w:rPr>
              <w:t xml:space="preserve">La Merced </w:t>
            </w:r>
            <w:proofErr w:type="spellStart"/>
            <w:r w:rsidRPr="00EC0CBE">
              <w:rPr>
                <w:sz w:val="22"/>
                <w:szCs w:val="22"/>
              </w:rPr>
              <w:t>Migraciones</w:t>
            </w:r>
            <w:proofErr w:type="spellEnd"/>
            <w:r w:rsidRPr="00EC0CBE">
              <w:rPr>
                <w:sz w:val="22"/>
                <w:szCs w:val="22"/>
              </w:rPr>
              <w:t xml:space="preserve"> Foundation</w:t>
            </w:r>
          </w:p>
        </w:tc>
        <w:tc>
          <w:tcPr>
            <w:tcW w:w="1800" w:type="dxa"/>
            <w:shd w:val="clear" w:color="auto" w:fill="auto"/>
            <w:vAlign w:val="center"/>
          </w:tcPr>
          <w:p w:rsidR="00D62222" w:rsidRPr="00EC0CBE" w:rsidRDefault="00D62222" w:rsidP="005358B7">
            <w:pPr>
              <w:jc w:val="center"/>
              <w:rPr>
                <w:sz w:val="22"/>
                <w:szCs w:val="22"/>
              </w:rPr>
            </w:pPr>
            <w:r w:rsidRPr="00EC0CBE">
              <w:rPr>
                <w:sz w:val="22"/>
                <w:szCs w:val="22"/>
              </w:rPr>
              <w:t>Spain</w:t>
            </w:r>
          </w:p>
        </w:tc>
      </w:tr>
      <w:tr w:rsidR="00D62222" w:rsidRPr="00EC0CBE" w:rsidTr="00D62222">
        <w:tc>
          <w:tcPr>
            <w:tcW w:w="6768" w:type="dxa"/>
            <w:shd w:val="clear" w:color="auto" w:fill="auto"/>
            <w:vAlign w:val="center"/>
          </w:tcPr>
          <w:p w:rsidR="00D62222" w:rsidRPr="00EC0CBE" w:rsidRDefault="0025709B" w:rsidP="005358B7">
            <w:pPr>
              <w:rPr>
                <w:sz w:val="22"/>
                <w:szCs w:val="22"/>
                <w:lang w:val="pt-PT"/>
              </w:rPr>
            </w:pPr>
            <w:r w:rsidRPr="00EC0CBE">
              <w:rPr>
                <w:sz w:val="22"/>
                <w:szCs w:val="22"/>
                <w:lang w:val="pt-PT"/>
              </w:rPr>
              <w:t xml:space="preserve">Instituto de Apoio a </w:t>
            </w:r>
            <w:proofErr w:type="spellStart"/>
            <w:r w:rsidRPr="00EC0CBE">
              <w:rPr>
                <w:sz w:val="22"/>
                <w:szCs w:val="22"/>
                <w:lang w:val="pt-PT"/>
              </w:rPr>
              <w:t>Crianca</w:t>
            </w:r>
            <w:proofErr w:type="spellEnd"/>
          </w:p>
        </w:tc>
        <w:tc>
          <w:tcPr>
            <w:tcW w:w="1800" w:type="dxa"/>
            <w:shd w:val="clear" w:color="auto" w:fill="auto"/>
            <w:vAlign w:val="center"/>
          </w:tcPr>
          <w:p w:rsidR="00D62222" w:rsidRPr="00EC0CBE" w:rsidRDefault="00D62222" w:rsidP="005358B7">
            <w:pPr>
              <w:jc w:val="center"/>
              <w:rPr>
                <w:sz w:val="22"/>
                <w:szCs w:val="22"/>
              </w:rPr>
            </w:pPr>
            <w:r w:rsidRPr="00EC0CBE">
              <w:rPr>
                <w:sz w:val="22"/>
                <w:szCs w:val="22"/>
              </w:rPr>
              <w:t>Portugal</w:t>
            </w:r>
          </w:p>
        </w:tc>
      </w:tr>
      <w:tr w:rsidR="00D62222" w:rsidRPr="00EC0CBE" w:rsidTr="00D62222">
        <w:tc>
          <w:tcPr>
            <w:tcW w:w="6768" w:type="dxa"/>
            <w:shd w:val="clear" w:color="auto" w:fill="auto"/>
            <w:vAlign w:val="center"/>
          </w:tcPr>
          <w:p w:rsidR="00D62222" w:rsidRPr="00EC0CBE" w:rsidRDefault="0025709B" w:rsidP="005358B7">
            <w:pPr>
              <w:rPr>
                <w:sz w:val="22"/>
                <w:szCs w:val="22"/>
              </w:rPr>
            </w:pPr>
            <w:proofErr w:type="spellStart"/>
            <w:r>
              <w:rPr>
                <w:sz w:val="22"/>
                <w:szCs w:val="22"/>
              </w:rPr>
              <w:t>Scuola</w:t>
            </w:r>
            <w:proofErr w:type="spellEnd"/>
            <w:r>
              <w:rPr>
                <w:sz w:val="22"/>
                <w:szCs w:val="22"/>
              </w:rPr>
              <w:t xml:space="preserve"> </w:t>
            </w:r>
            <w:proofErr w:type="spellStart"/>
            <w:r>
              <w:rPr>
                <w:sz w:val="22"/>
                <w:szCs w:val="22"/>
              </w:rPr>
              <w:t>Superiore</w:t>
            </w:r>
            <w:proofErr w:type="spellEnd"/>
            <w:r>
              <w:rPr>
                <w:sz w:val="22"/>
                <w:szCs w:val="22"/>
              </w:rPr>
              <w:t xml:space="preserve"> </w:t>
            </w:r>
            <w:proofErr w:type="spellStart"/>
            <w:r>
              <w:rPr>
                <w:sz w:val="22"/>
                <w:szCs w:val="22"/>
              </w:rPr>
              <w:t>dell'A</w:t>
            </w:r>
            <w:r w:rsidRPr="00EC0CBE">
              <w:rPr>
                <w:sz w:val="22"/>
                <w:szCs w:val="22"/>
              </w:rPr>
              <w:t>vvocatura</w:t>
            </w:r>
            <w:proofErr w:type="spellEnd"/>
          </w:p>
        </w:tc>
        <w:tc>
          <w:tcPr>
            <w:tcW w:w="1800" w:type="dxa"/>
            <w:shd w:val="clear" w:color="auto" w:fill="auto"/>
            <w:vAlign w:val="center"/>
          </w:tcPr>
          <w:p w:rsidR="00D62222" w:rsidRPr="00EC0CBE" w:rsidRDefault="00D62222" w:rsidP="005358B7">
            <w:pPr>
              <w:jc w:val="center"/>
              <w:rPr>
                <w:sz w:val="22"/>
                <w:szCs w:val="22"/>
              </w:rPr>
            </w:pPr>
            <w:r w:rsidRPr="00EC0CBE">
              <w:rPr>
                <w:sz w:val="22"/>
                <w:szCs w:val="22"/>
              </w:rPr>
              <w:t>Italy</w:t>
            </w:r>
          </w:p>
        </w:tc>
      </w:tr>
      <w:tr w:rsidR="00D62222" w:rsidRPr="00EC0CBE" w:rsidTr="00D62222">
        <w:tc>
          <w:tcPr>
            <w:tcW w:w="6768" w:type="dxa"/>
            <w:shd w:val="clear" w:color="auto" w:fill="auto"/>
            <w:vAlign w:val="center"/>
          </w:tcPr>
          <w:p w:rsidR="00D62222" w:rsidRPr="00EC0CBE" w:rsidRDefault="0025709B" w:rsidP="005358B7">
            <w:pPr>
              <w:rPr>
                <w:sz w:val="22"/>
                <w:szCs w:val="22"/>
              </w:rPr>
            </w:pPr>
            <w:proofErr w:type="spellStart"/>
            <w:r w:rsidRPr="00EC0CBE">
              <w:rPr>
                <w:sz w:val="22"/>
                <w:szCs w:val="22"/>
              </w:rPr>
              <w:t>Univeristy</w:t>
            </w:r>
            <w:proofErr w:type="spellEnd"/>
            <w:r w:rsidRPr="00EC0CBE">
              <w:rPr>
                <w:sz w:val="22"/>
                <w:szCs w:val="22"/>
              </w:rPr>
              <w:t xml:space="preserve"> of Liverpool</w:t>
            </w:r>
          </w:p>
        </w:tc>
        <w:tc>
          <w:tcPr>
            <w:tcW w:w="1800" w:type="dxa"/>
            <w:shd w:val="clear" w:color="auto" w:fill="auto"/>
            <w:vAlign w:val="center"/>
          </w:tcPr>
          <w:p w:rsidR="00D62222" w:rsidRPr="00EC0CBE" w:rsidRDefault="00D62222" w:rsidP="005358B7">
            <w:pPr>
              <w:jc w:val="center"/>
              <w:rPr>
                <w:sz w:val="22"/>
                <w:szCs w:val="22"/>
              </w:rPr>
            </w:pPr>
            <w:r w:rsidRPr="00EC0CBE">
              <w:rPr>
                <w:sz w:val="22"/>
                <w:szCs w:val="22"/>
              </w:rPr>
              <w:t>United Kingdom</w:t>
            </w:r>
          </w:p>
        </w:tc>
      </w:tr>
      <w:tr w:rsidR="00D62222" w:rsidRPr="00EC0CBE" w:rsidTr="00D62222">
        <w:tc>
          <w:tcPr>
            <w:tcW w:w="6768" w:type="dxa"/>
            <w:shd w:val="clear" w:color="auto" w:fill="auto"/>
            <w:vAlign w:val="center"/>
          </w:tcPr>
          <w:p w:rsidR="00D62222" w:rsidRPr="00EC0CBE" w:rsidRDefault="0025709B" w:rsidP="005358B7">
            <w:pPr>
              <w:rPr>
                <w:sz w:val="22"/>
                <w:szCs w:val="22"/>
                <w:lang w:val="fr-BE"/>
              </w:rPr>
            </w:pPr>
            <w:proofErr w:type="spellStart"/>
            <w:r w:rsidRPr="00EC0CBE">
              <w:rPr>
                <w:sz w:val="22"/>
                <w:szCs w:val="22"/>
                <w:lang w:val="fr-BE"/>
              </w:rPr>
              <w:t>Defense</w:t>
            </w:r>
            <w:proofErr w:type="spellEnd"/>
            <w:r w:rsidRPr="00EC0CBE">
              <w:rPr>
                <w:sz w:val="22"/>
                <w:szCs w:val="22"/>
                <w:lang w:val="fr-BE"/>
              </w:rPr>
              <w:t xml:space="preserve"> des Enfants International Belgique</w:t>
            </w:r>
          </w:p>
        </w:tc>
        <w:tc>
          <w:tcPr>
            <w:tcW w:w="1800" w:type="dxa"/>
            <w:shd w:val="clear" w:color="auto" w:fill="auto"/>
            <w:vAlign w:val="center"/>
          </w:tcPr>
          <w:p w:rsidR="00D62222" w:rsidRPr="00EC0CBE" w:rsidRDefault="00D62222" w:rsidP="005358B7">
            <w:pPr>
              <w:jc w:val="center"/>
              <w:rPr>
                <w:sz w:val="22"/>
                <w:szCs w:val="22"/>
              </w:rPr>
            </w:pPr>
            <w:r w:rsidRPr="00EC0CBE">
              <w:rPr>
                <w:sz w:val="22"/>
                <w:szCs w:val="22"/>
              </w:rPr>
              <w:t>Belgium</w:t>
            </w:r>
          </w:p>
        </w:tc>
      </w:tr>
      <w:tr w:rsidR="00D62222" w:rsidRPr="00EC0CBE" w:rsidTr="00D62222">
        <w:tc>
          <w:tcPr>
            <w:tcW w:w="6768" w:type="dxa"/>
            <w:shd w:val="clear" w:color="auto" w:fill="auto"/>
            <w:vAlign w:val="center"/>
          </w:tcPr>
          <w:p w:rsidR="00D62222" w:rsidRPr="00EC0CBE" w:rsidRDefault="0025709B" w:rsidP="005358B7">
            <w:pPr>
              <w:rPr>
                <w:sz w:val="22"/>
                <w:szCs w:val="22"/>
              </w:rPr>
            </w:pPr>
            <w:proofErr w:type="spellStart"/>
            <w:r w:rsidRPr="00EC0CBE">
              <w:rPr>
                <w:sz w:val="22"/>
                <w:szCs w:val="22"/>
              </w:rPr>
              <w:t>Organizatia</w:t>
            </w:r>
            <w:proofErr w:type="spellEnd"/>
            <w:r w:rsidRPr="00EC0CBE">
              <w:rPr>
                <w:sz w:val="22"/>
                <w:szCs w:val="22"/>
              </w:rPr>
              <w:t xml:space="preserve"> </w:t>
            </w:r>
            <w:proofErr w:type="spellStart"/>
            <w:r w:rsidRPr="00EC0CBE">
              <w:rPr>
                <w:sz w:val="22"/>
                <w:szCs w:val="22"/>
              </w:rPr>
              <w:t>Salvati</w:t>
            </w:r>
            <w:proofErr w:type="spellEnd"/>
            <w:r w:rsidRPr="00EC0CBE">
              <w:rPr>
                <w:sz w:val="22"/>
                <w:szCs w:val="22"/>
              </w:rPr>
              <w:t xml:space="preserve"> </w:t>
            </w:r>
            <w:r w:rsidR="00D62222" w:rsidRPr="00EC0CBE">
              <w:rPr>
                <w:sz w:val="22"/>
                <w:szCs w:val="22"/>
              </w:rPr>
              <w:t>COPIII</w:t>
            </w:r>
          </w:p>
        </w:tc>
        <w:tc>
          <w:tcPr>
            <w:tcW w:w="1800" w:type="dxa"/>
            <w:shd w:val="clear" w:color="auto" w:fill="auto"/>
            <w:vAlign w:val="center"/>
          </w:tcPr>
          <w:p w:rsidR="00D62222" w:rsidRPr="00EC0CBE" w:rsidRDefault="00D62222" w:rsidP="005358B7">
            <w:pPr>
              <w:jc w:val="center"/>
              <w:rPr>
                <w:sz w:val="22"/>
                <w:szCs w:val="22"/>
              </w:rPr>
            </w:pPr>
            <w:r w:rsidRPr="00EC0CBE">
              <w:rPr>
                <w:sz w:val="22"/>
                <w:szCs w:val="22"/>
              </w:rPr>
              <w:t>Romania</w:t>
            </w:r>
          </w:p>
        </w:tc>
      </w:tr>
    </w:tbl>
    <w:p w:rsidR="00694479" w:rsidRDefault="00694479">
      <w:pPr>
        <w:spacing w:after="200" w:line="276" w:lineRule="auto"/>
        <w:jc w:val="left"/>
        <w:rPr>
          <w:szCs w:val="24"/>
        </w:rPr>
      </w:pPr>
      <w:r>
        <w:rPr>
          <w:szCs w:val="24"/>
        </w:rPr>
        <w:br w:type="page"/>
      </w:r>
    </w:p>
    <w:p w:rsidR="00694479" w:rsidRPr="006A58E1" w:rsidRDefault="00694479" w:rsidP="00694479">
      <w:pPr>
        <w:pBdr>
          <w:top w:val="single" w:sz="4" w:space="1" w:color="auto"/>
          <w:left w:val="single" w:sz="4" w:space="4" w:color="auto"/>
          <w:bottom w:val="single" w:sz="4" w:space="1" w:color="auto"/>
          <w:right w:val="single" w:sz="4" w:space="4" w:color="auto"/>
        </w:pBdr>
        <w:rPr>
          <w:szCs w:val="24"/>
        </w:rPr>
      </w:pPr>
      <w:r w:rsidRPr="007D5DCA">
        <w:rPr>
          <w:b/>
          <w:szCs w:val="24"/>
        </w:rPr>
        <w:lastRenderedPageBreak/>
        <w:t xml:space="preserve">Application: </w:t>
      </w:r>
      <w:r w:rsidR="006A58E1" w:rsidRPr="006A58E1">
        <w:rPr>
          <w:szCs w:val="24"/>
        </w:rPr>
        <w:t>7058</w:t>
      </w:r>
    </w:p>
    <w:p w:rsidR="00694479" w:rsidRPr="006A58E1" w:rsidRDefault="00694479" w:rsidP="00694479">
      <w:pPr>
        <w:pBdr>
          <w:top w:val="single" w:sz="4" w:space="1" w:color="auto"/>
          <w:left w:val="single" w:sz="4" w:space="4" w:color="auto"/>
          <w:bottom w:val="single" w:sz="4" w:space="1" w:color="auto"/>
          <w:right w:val="single" w:sz="4" w:space="4" w:color="auto"/>
        </w:pBdr>
        <w:rPr>
          <w:rFonts w:eastAsiaTheme="minorHAnsi"/>
          <w:szCs w:val="24"/>
        </w:rPr>
      </w:pPr>
      <w:r w:rsidRPr="007D5DCA">
        <w:rPr>
          <w:rFonts w:eastAsiaTheme="minorHAnsi"/>
          <w:b/>
          <w:szCs w:val="24"/>
        </w:rPr>
        <w:t xml:space="preserve">Title: </w:t>
      </w:r>
      <w:r w:rsidR="00296289">
        <w:rPr>
          <w:rFonts w:eastAsiaTheme="minorHAnsi"/>
          <w:szCs w:val="24"/>
        </w:rPr>
        <w:t>THEAM (Training healthcare multidisciplinary teams on children's rights and on child friendly justice)</w:t>
      </w:r>
    </w:p>
    <w:p w:rsidR="00694479" w:rsidRPr="00296289" w:rsidRDefault="00694479" w:rsidP="00694479">
      <w:pPr>
        <w:pBdr>
          <w:top w:val="single" w:sz="4" w:space="1" w:color="auto"/>
          <w:left w:val="single" w:sz="4" w:space="4" w:color="auto"/>
          <w:bottom w:val="single" w:sz="4" w:space="1" w:color="auto"/>
          <w:right w:val="single" w:sz="4" w:space="4" w:color="auto"/>
        </w:pBdr>
        <w:rPr>
          <w:szCs w:val="24"/>
          <w:lang w:val="pt-PT"/>
        </w:rPr>
      </w:pPr>
      <w:proofErr w:type="spellStart"/>
      <w:r w:rsidRPr="00296289">
        <w:rPr>
          <w:rFonts w:eastAsiaTheme="minorHAnsi"/>
          <w:b/>
          <w:szCs w:val="24"/>
          <w:lang w:val="pt-PT"/>
        </w:rPr>
        <w:t>Coordinator</w:t>
      </w:r>
      <w:proofErr w:type="spellEnd"/>
      <w:r w:rsidRPr="00296289">
        <w:rPr>
          <w:rFonts w:eastAsiaTheme="minorHAnsi"/>
          <w:b/>
          <w:szCs w:val="24"/>
          <w:lang w:val="pt-PT"/>
        </w:rPr>
        <w:t>:</w:t>
      </w:r>
      <w:r w:rsidRPr="00296289">
        <w:rPr>
          <w:rFonts w:eastAsiaTheme="minorHAnsi"/>
          <w:szCs w:val="24"/>
          <w:lang w:val="pt-PT"/>
        </w:rPr>
        <w:t xml:space="preserve"> </w:t>
      </w:r>
      <w:r w:rsidR="00296289" w:rsidRPr="00296289">
        <w:rPr>
          <w:rFonts w:eastAsiaTheme="minorHAnsi"/>
          <w:szCs w:val="24"/>
          <w:lang w:val="pt-PT"/>
        </w:rPr>
        <w:t xml:space="preserve">CESIS (Centro de Estudos para a </w:t>
      </w:r>
      <w:proofErr w:type="spellStart"/>
      <w:r w:rsidR="00296289" w:rsidRPr="00296289">
        <w:rPr>
          <w:rFonts w:eastAsiaTheme="minorHAnsi"/>
          <w:szCs w:val="24"/>
          <w:lang w:val="pt-PT"/>
        </w:rPr>
        <w:t>Intervencão</w:t>
      </w:r>
      <w:proofErr w:type="spellEnd"/>
      <w:r w:rsidR="00296289" w:rsidRPr="00296289">
        <w:rPr>
          <w:rFonts w:eastAsiaTheme="minorHAnsi"/>
          <w:szCs w:val="24"/>
          <w:lang w:val="pt-PT"/>
        </w:rPr>
        <w:t xml:space="preserve"> Social</w:t>
      </w:r>
      <w:r w:rsidRPr="00296289">
        <w:rPr>
          <w:rFonts w:eastAsiaTheme="minorHAnsi"/>
          <w:szCs w:val="24"/>
          <w:lang w:val="pt-PT"/>
        </w:rPr>
        <w:tab/>
      </w:r>
      <w:proofErr w:type="gramStart"/>
      <w:r w:rsidR="0025709B">
        <w:rPr>
          <w:rFonts w:eastAsiaTheme="minorHAnsi"/>
          <w:szCs w:val="24"/>
          <w:lang w:val="pt-PT"/>
        </w:rPr>
        <w:t xml:space="preserve">  </w:t>
      </w:r>
      <w:r w:rsidRPr="00296289">
        <w:rPr>
          <w:b/>
          <w:szCs w:val="24"/>
          <w:lang w:val="pt-PT"/>
        </w:rPr>
        <w:t>Country</w:t>
      </w:r>
      <w:proofErr w:type="gramEnd"/>
      <w:r w:rsidRPr="00296289">
        <w:rPr>
          <w:b/>
          <w:szCs w:val="24"/>
          <w:lang w:val="pt-PT"/>
        </w:rPr>
        <w:t xml:space="preserve">: </w:t>
      </w:r>
      <w:r w:rsidR="00296289" w:rsidRPr="00296289">
        <w:rPr>
          <w:szCs w:val="24"/>
          <w:lang w:val="pt-PT"/>
        </w:rPr>
        <w:t>Portugal</w:t>
      </w:r>
    </w:p>
    <w:p w:rsidR="00694479" w:rsidRPr="007D5DCA" w:rsidRDefault="00694479" w:rsidP="00694479">
      <w:pPr>
        <w:pBdr>
          <w:top w:val="single" w:sz="4" w:space="1" w:color="auto"/>
          <w:left w:val="single" w:sz="4" w:space="4" w:color="auto"/>
          <w:bottom w:val="single" w:sz="4" w:space="1" w:color="auto"/>
          <w:right w:val="single" w:sz="4" w:space="4" w:color="auto"/>
        </w:pBdr>
        <w:rPr>
          <w:b/>
          <w:szCs w:val="24"/>
        </w:rPr>
      </w:pPr>
      <w:r w:rsidRPr="007D5DCA">
        <w:rPr>
          <w:b/>
          <w:szCs w:val="24"/>
        </w:rPr>
        <w:t>Requested amount (EUR)</w:t>
      </w:r>
      <w:r w:rsidRPr="007D5DCA">
        <w:rPr>
          <w:szCs w:val="24"/>
        </w:rPr>
        <w:t xml:space="preserve">: </w:t>
      </w:r>
      <w:r w:rsidR="00296289">
        <w:rPr>
          <w:szCs w:val="24"/>
        </w:rPr>
        <w:t>185.127,98</w:t>
      </w:r>
    </w:p>
    <w:p w:rsidR="00E86272" w:rsidRDefault="00E86272" w:rsidP="00E86272">
      <w:pPr>
        <w:spacing w:after="120"/>
        <w:rPr>
          <w:b/>
          <w:szCs w:val="24"/>
        </w:rPr>
      </w:pPr>
      <w:r>
        <w:rPr>
          <w:b/>
          <w:szCs w:val="24"/>
        </w:rPr>
        <w:t>Contact detail:</w:t>
      </w:r>
      <w:r w:rsidR="003F11FB">
        <w:rPr>
          <w:b/>
          <w:szCs w:val="24"/>
        </w:rPr>
        <w:t xml:space="preserve"> </w:t>
      </w:r>
      <w:hyperlink r:id="rId17" w:history="1">
        <w:r w:rsidR="003F11FB" w:rsidRPr="003F11FB">
          <w:rPr>
            <w:rStyle w:val="Hyperlink"/>
            <w:noProof/>
          </w:rPr>
          <w:t>cesis.geral@cesis.org</w:t>
        </w:r>
      </w:hyperlink>
      <w:r w:rsidR="003F11FB" w:rsidRPr="003F11FB">
        <w:rPr>
          <w:noProof/>
          <w:u w:val="single"/>
        </w:rPr>
        <w:t xml:space="preserve"> (</w:t>
      </w:r>
      <w:hyperlink r:id="rId18" w:history="1">
        <w:r w:rsidR="003F11FB" w:rsidRPr="003F11FB">
          <w:rPr>
            <w:rStyle w:val="Hyperlink"/>
            <w:noProof/>
          </w:rPr>
          <w:t>www.cesis.org</w:t>
        </w:r>
      </w:hyperlink>
      <w:r w:rsidR="003F11FB" w:rsidRPr="003F11FB">
        <w:rPr>
          <w:noProof/>
          <w:u w:val="single"/>
        </w:rPr>
        <w:t>)</w:t>
      </w:r>
    </w:p>
    <w:p w:rsidR="00694479" w:rsidRDefault="00694479" w:rsidP="00694479">
      <w:pPr>
        <w:rPr>
          <w:b/>
          <w:szCs w:val="24"/>
        </w:rPr>
      </w:pPr>
      <w:r w:rsidRPr="007D5DCA">
        <w:rPr>
          <w:b/>
          <w:szCs w:val="24"/>
        </w:rPr>
        <w:t>Summary:</w:t>
      </w:r>
    </w:p>
    <w:p w:rsidR="0025709B" w:rsidRPr="006F3EC2" w:rsidRDefault="0025709B" w:rsidP="0025709B">
      <w:pPr>
        <w:pStyle w:val="BodyTextIndent"/>
        <w:spacing w:after="120"/>
        <w:ind w:left="0"/>
        <w:rPr>
          <w:rFonts w:asciiTheme="minorHAnsi" w:hAnsiTheme="minorHAnsi" w:cs="Arial"/>
          <w:szCs w:val="22"/>
        </w:rPr>
      </w:pPr>
      <w:r>
        <w:rPr>
          <w:rFonts w:asciiTheme="minorHAnsi" w:hAnsiTheme="minorHAnsi" w:cs="Arial"/>
          <w:szCs w:val="22"/>
        </w:rPr>
        <w:t xml:space="preserve">The project aims to train key professionals and to integrate training on children’s rights and child-friendly justice into regular national training and education curricula. </w:t>
      </w:r>
    </w:p>
    <w:p w:rsidR="0025709B" w:rsidRPr="001A4128" w:rsidRDefault="0025709B" w:rsidP="0025709B">
      <w:pPr>
        <w:pStyle w:val="BodyTextIndent"/>
        <w:spacing w:after="120"/>
        <w:ind w:left="0"/>
        <w:rPr>
          <w:rFonts w:asciiTheme="minorHAnsi" w:hAnsiTheme="minorHAnsi" w:cs="Arial"/>
          <w:szCs w:val="22"/>
          <w:u w:val="single"/>
          <w:lang w:val="en-GB"/>
        </w:rPr>
      </w:pPr>
      <w:r w:rsidRPr="001A4128">
        <w:rPr>
          <w:rFonts w:asciiTheme="minorHAnsi" w:hAnsiTheme="minorHAnsi" w:cs="Arial"/>
          <w:szCs w:val="22"/>
          <w:u w:val="single"/>
          <w:lang w:val="en-GB"/>
        </w:rPr>
        <w:t>Objectives</w:t>
      </w:r>
    </w:p>
    <w:p w:rsidR="0025709B" w:rsidRPr="001A4128" w:rsidRDefault="0025709B" w:rsidP="0025709B">
      <w:pPr>
        <w:pStyle w:val="BodyTextIndent"/>
        <w:numPr>
          <w:ilvl w:val="0"/>
          <w:numId w:val="9"/>
        </w:numPr>
        <w:spacing w:after="120"/>
        <w:rPr>
          <w:rFonts w:asciiTheme="minorHAnsi" w:hAnsiTheme="minorHAnsi"/>
          <w:iCs/>
          <w:szCs w:val="22"/>
        </w:rPr>
      </w:pPr>
      <w:r w:rsidRPr="001A4128">
        <w:rPr>
          <w:rFonts w:asciiTheme="minorHAnsi" w:hAnsiTheme="minorHAnsi"/>
          <w:iCs/>
          <w:szCs w:val="22"/>
        </w:rPr>
        <w:t>To train multidisciplinary teams (including medical workers, social workers and others, as appropriate) working with children in the prevention of child maltreatment and juvenile delinquency and early intervention programmes at Primary Healthcare level on children’s rights and Child-Friendly Justice.</w:t>
      </w:r>
    </w:p>
    <w:p w:rsidR="0025709B" w:rsidRPr="001A4128" w:rsidRDefault="0025709B" w:rsidP="0025709B">
      <w:pPr>
        <w:pStyle w:val="BodyTextIndent"/>
        <w:numPr>
          <w:ilvl w:val="0"/>
          <w:numId w:val="9"/>
        </w:numPr>
        <w:spacing w:after="120"/>
        <w:rPr>
          <w:rFonts w:asciiTheme="minorHAnsi" w:hAnsiTheme="minorHAnsi"/>
          <w:iCs/>
          <w:szCs w:val="22"/>
          <w:lang w:val="en-GB"/>
        </w:rPr>
      </w:pPr>
      <w:r w:rsidRPr="001A4128">
        <w:rPr>
          <w:rFonts w:asciiTheme="minorHAnsi" w:hAnsiTheme="minorHAnsi"/>
          <w:iCs/>
          <w:szCs w:val="22"/>
          <w:lang w:val="en-GB"/>
        </w:rPr>
        <w:t>To raise awareness of professionals working with and for children on children’s rights and, in particular on article 12 of the CRC;</w:t>
      </w:r>
    </w:p>
    <w:p w:rsidR="0025709B" w:rsidRPr="0025709B" w:rsidRDefault="0025709B" w:rsidP="0025709B">
      <w:pPr>
        <w:pStyle w:val="ListParagraph"/>
        <w:numPr>
          <w:ilvl w:val="0"/>
          <w:numId w:val="9"/>
        </w:numPr>
        <w:spacing w:after="120"/>
        <w:rPr>
          <w:rFonts w:asciiTheme="minorHAnsi" w:hAnsiTheme="minorHAnsi"/>
          <w:iCs/>
          <w:sz w:val="22"/>
          <w:szCs w:val="22"/>
        </w:rPr>
      </w:pPr>
      <w:r w:rsidRPr="0025709B">
        <w:rPr>
          <w:rFonts w:asciiTheme="minorHAnsi" w:hAnsiTheme="minorHAnsi"/>
          <w:iCs/>
          <w:sz w:val="22"/>
          <w:szCs w:val="22"/>
        </w:rPr>
        <w:t>To raise awareness of professionals working with and for children on the Council of Europe Guidelines on Child-Friendly Justice;</w:t>
      </w:r>
    </w:p>
    <w:p w:rsidR="0025709B" w:rsidRPr="0025709B" w:rsidRDefault="0025709B" w:rsidP="0025709B">
      <w:pPr>
        <w:pStyle w:val="ListParagraph"/>
        <w:numPr>
          <w:ilvl w:val="0"/>
          <w:numId w:val="9"/>
        </w:numPr>
        <w:spacing w:after="120"/>
        <w:rPr>
          <w:rFonts w:asciiTheme="minorHAnsi" w:hAnsiTheme="minorHAnsi"/>
          <w:iCs/>
          <w:sz w:val="22"/>
          <w:szCs w:val="22"/>
        </w:rPr>
      </w:pPr>
      <w:r w:rsidRPr="0025709B">
        <w:rPr>
          <w:rFonts w:asciiTheme="minorHAnsi" w:hAnsiTheme="minorHAnsi"/>
          <w:iCs/>
          <w:sz w:val="22"/>
          <w:szCs w:val="22"/>
        </w:rPr>
        <w:t>To enhance professionals’ knowledge, attitude and role on how to respect children’s rights in the context of prevention and early intervention programmes;</w:t>
      </w:r>
    </w:p>
    <w:p w:rsidR="0025709B" w:rsidRPr="001A4128" w:rsidRDefault="0025709B" w:rsidP="0025709B">
      <w:pPr>
        <w:pStyle w:val="BodyTextIndent"/>
        <w:numPr>
          <w:ilvl w:val="0"/>
          <w:numId w:val="9"/>
        </w:numPr>
        <w:spacing w:after="120"/>
        <w:rPr>
          <w:rFonts w:asciiTheme="minorHAnsi" w:hAnsiTheme="minorHAnsi"/>
          <w:iCs/>
          <w:szCs w:val="22"/>
        </w:rPr>
      </w:pPr>
      <w:r w:rsidRPr="001A4128">
        <w:rPr>
          <w:rFonts w:asciiTheme="minorHAnsi" w:hAnsiTheme="minorHAnsi"/>
          <w:iCs/>
          <w:szCs w:val="22"/>
        </w:rPr>
        <w:t>To integrate the training modules and/or content into regular training programmes of the national partners or other entities otherwise responsible for the development of national curricula and training of professionals working for and with children.</w:t>
      </w:r>
    </w:p>
    <w:p w:rsidR="0025709B" w:rsidRDefault="0025709B" w:rsidP="0025709B">
      <w:pPr>
        <w:pStyle w:val="BodyTextIndent"/>
        <w:spacing w:after="120"/>
        <w:ind w:left="0"/>
        <w:rPr>
          <w:rFonts w:asciiTheme="minorHAnsi" w:hAnsiTheme="minorHAnsi" w:cs="Arial"/>
          <w:szCs w:val="22"/>
          <w:u w:val="single"/>
          <w:lang w:val="en-GB"/>
        </w:rPr>
      </w:pPr>
      <w:r w:rsidRPr="001A4128">
        <w:rPr>
          <w:rFonts w:asciiTheme="minorHAnsi" w:hAnsiTheme="minorHAnsi" w:cs="Arial"/>
          <w:szCs w:val="22"/>
          <w:u w:val="single"/>
          <w:lang w:val="en-GB"/>
        </w:rPr>
        <w:t>Activities</w:t>
      </w:r>
    </w:p>
    <w:p w:rsidR="0025709B" w:rsidRPr="00CD7F8F" w:rsidRDefault="0025709B" w:rsidP="0025709B">
      <w:pPr>
        <w:pStyle w:val="BodyTextIndent"/>
        <w:numPr>
          <w:ilvl w:val="0"/>
          <w:numId w:val="9"/>
        </w:numPr>
        <w:spacing w:after="120"/>
        <w:rPr>
          <w:rFonts w:asciiTheme="minorHAnsi" w:hAnsiTheme="minorHAnsi" w:cs="Arial"/>
          <w:szCs w:val="22"/>
          <w:lang w:val="en-GB"/>
        </w:rPr>
      </w:pPr>
      <w:r w:rsidRPr="00CD7F8F">
        <w:rPr>
          <w:rFonts w:asciiTheme="minorHAnsi" w:hAnsiTheme="minorHAnsi" w:cs="Arial"/>
          <w:szCs w:val="22"/>
          <w:lang w:val="en-GB"/>
        </w:rPr>
        <w:t>Baseline assessment of knowledge, attitudes and practice of parti</w:t>
      </w:r>
      <w:r>
        <w:rPr>
          <w:rFonts w:asciiTheme="minorHAnsi" w:hAnsiTheme="minorHAnsi" w:cs="Arial"/>
          <w:szCs w:val="22"/>
          <w:lang w:val="en-GB"/>
        </w:rPr>
        <w:t>cipants in the proposed capacit</w:t>
      </w:r>
      <w:r w:rsidRPr="00CD7F8F">
        <w:rPr>
          <w:rFonts w:asciiTheme="minorHAnsi" w:hAnsiTheme="minorHAnsi" w:cs="Arial"/>
          <w:szCs w:val="22"/>
          <w:lang w:val="en-GB"/>
        </w:rPr>
        <w:t xml:space="preserve">y building; </w:t>
      </w:r>
    </w:p>
    <w:p w:rsidR="0025709B" w:rsidRPr="001A4128" w:rsidRDefault="0025709B" w:rsidP="0025709B">
      <w:pPr>
        <w:pStyle w:val="BodyTextIndent"/>
        <w:numPr>
          <w:ilvl w:val="0"/>
          <w:numId w:val="9"/>
        </w:numPr>
        <w:spacing w:after="120"/>
        <w:rPr>
          <w:rFonts w:asciiTheme="minorHAnsi" w:hAnsiTheme="minorHAnsi" w:cs="Arial"/>
          <w:szCs w:val="22"/>
          <w:lang w:val="en-GB"/>
        </w:rPr>
      </w:pPr>
      <w:r w:rsidRPr="001A4128">
        <w:rPr>
          <w:rFonts w:asciiTheme="minorHAnsi" w:hAnsiTheme="minorHAnsi" w:cs="Arial"/>
          <w:szCs w:val="22"/>
          <w:lang w:val="en-GB"/>
        </w:rPr>
        <w:t>Prepare a training module based on the Council of Europe Guidelines on Child-Friendly Justice;</w:t>
      </w:r>
    </w:p>
    <w:p w:rsidR="0025709B" w:rsidRPr="001A4128" w:rsidRDefault="0025709B" w:rsidP="0025709B">
      <w:pPr>
        <w:pStyle w:val="BodyTextIndent"/>
        <w:numPr>
          <w:ilvl w:val="0"/>
          <w:numId w:val="9"/>
        </w:numPr>
        <w:spacing w:after="120"/>
        <w:rPr>
          <w:rFonts w:asciiTheme="minorHAnsi" w:hAnsiTheme="minorHAnsi" w:cs="Arial"/>
          <w:szCs w:val="22"/>
          <w:lang w:val="en-GB"/>
        </w:rPr>
      </w:pPr>
      <w:r>
        <w:rPr>
          <w:rFonts w:asciiTheme="minorHAnsi" w:hAnsiTheme="minorHAnsi" w:cs="Arial"/>
          <w:szCs w:val="22"/>
          <w:lang w:val="en-GB"/>
        </w:rPr>
        <w:t>Adapt and t</w:t>
      </w:r>
      <w:r w:rsidRPr="001A4128">
        <w:rPr>
          <w:rFonts w:asciiTheme="minorHAnsi" w:hAnsiTheme="minorHAnsi" w:cs="Arial"/>
          <w:szCs w:val="22"/>
          <w:lang w:val="en-GB"/>
        </w:rPr>
        <w:t>ranslate the Children’s Rights Educational Curricula for Professionals and additional module into the partners’ languages;</w:t>
      </w:r>
      <w:r>
        <w:rPr>
          <w:rFonts w:asciiTheme="minorHAnsi" w:hAnsiTheme="minorHAnsi" w:cs="Arial"/>
          <w:szCs w:val="22"/>
          <w:lang w:val="en-GB"/>
        </w:rPr>
        <w:t xml:space="preserve"> </w:t>
      </w:r>
    </w:p>
    <w:p w:rsidR="0025709B" w:rsidRPr="001A4128" w:rsidRDefault="0025709B" w:rsidP="0025709B">
      <w:pPr>
        <w:pStyle w:val="BodyTextIndent"/>
        <w:numPr>
          <w:ilvl w:val="0"/>
          <w:numId w:val="9"/>
        </w:numPr>
        <w:spacing w:after="120"/>
        <w:rPr>
          <w:rFonts w:asciiTheme="minorHAnsi" w:hAnsiTheme="minorHAnsi" w:cs="Arial"/>
          <w:szCs w:val="22"/>
          <w:lang w:val="en-GB"/>
        </w:rPr>
      </w:pPr>
      <w:r>
        <w:rPr>
          <w:rFonts w:asciiTheme="minorHAnsi" w:hAnsiTheme="minorHAnsi" w:cs="Arial"/>
          <w:szCs w:val="22"/>
          <w:lang w:val="en-GB"/>
        </w:rPr>
        <w:t>Provision of t</w:t>
      </w:r>
      <w:r w:rsidRPr="001A4128">
        <w:rPr>
          <w:rFonts w:asciiTheme="minorHAnsi" w:hAnsiTheme="minorHAnsi" w:cs="Arial"/>
          <w:szCs w:val="22"/>
          <w:lang w:val="en-GB"/>
        </w:rPr>
        <w:t>raining of professionals;</w:t>
      </w:r>
    </w:p>
    <w:p w:rsidR="0025709B" w:rsidRDefault="0025709B" w:rsidP="0025709B">
      <w:pPr>
        <w:pStyle w:val="BodyTextIndent"/>
        <w:numPr>
          <w:ilvl w:val="0"/>
          <w:numId w:val="9"/>
        </w:numPr>
        <w:spacing w:after="120"/>
        <w:rPr>
          <w:rFonts w:asciiTheme="minorHAnsi" w:hAnsiTheme="minorHAnsi" w:cs="Arial"/>
          <w:szCs w:val="22"/>
          <w:lang w:val="en-GB"/>
        </w:rPr>
      </w:pPr>
      <w:r w:rsidRPr="001A4128">
        <w:rPr>
          <w:rFonts w:asciiTheme="minorHAnsi" w:hAnsiTheme="minorHAnsi" w:cs="Arial"/>
          <w:szCs w:val="22"/>
          <w:lang w:val="en-GB"/>
        </w:rPr>
        <w:t>Evaluation of the training and its impact;</w:t>
      </w:r>
    </w:p>
    <w:p w:rsidR="0025709B" w:rsidRPr="001A4128" w:rsidRDefault="0025709B" w:rsidP="0025709B">
      <w:pPr>
        <w:pStyle w:val="BodyTextIndent"/>
        <w:numPr>
          <w:ilvl w:val="0"/>
          <w:numId w:val="9"/>
        </w:numPr>
        <w:spacing w:after="120"/>
        <w:rPr>
          <w:rFonts w:asciiTheme="minorHAnsi" w:hAnsiTheme="minorHAnsi" w:cs="Arial"/>
          <w:szCs w:val="22"/>
          <w:lang w:val="en-GB"/>
        </w:rPr>
      </w:pPr>
      <w:r>
        <w:rPr>
          <w:rFonts w:asciiTheme="minorHAnsi" w:hAnsiTheme="minorHAnsi" w:cs="Arial"/>
          <w:szCs w:val="22"/>
          <w:lang w:val="en-GB"/>
        </w:rPr>
        <w:t>Advocacy and networking to pursue implementation of curriculum into basic training of relevant professionals;</w:t>
      </w:r>
    </w:p>
    <w:p w:rsidR="0025709B" w:rsidRDefault="0025709B" w:rsidP="0025709B">
      <w:pPr>
        <w:pStyle w:val="BodyTextIndent"/>
        <w:numPr>
          <w:ilvl w:val="0"/>
          <w:numId w:val="9"/>
        </w:numPr>
        <w:spacing w:after="120"/>
        <w:rPr>
          <w:rFonts w:asciiTheme="minorHAnsi" w:hAnsiTheme="minorHAnsi" w:cs="Arial"/>
          <w:szCs w:val="22"/>
          <w:lang w:val="en-GB"/>
        </w:rPr>
      </w:pPr>
      <w:r>
        <w:rPr>
          <w:rFonts w:asciiTheme="minorHAnsi" w:hAnsiTheme="minorHAnsi" w:cs="Arial"/>
          <w:szCs w:val="22"/>
          <w:lang w:val="en-GB"/>
        </w:rPr>
        <w:t>D</w:t>
      </w:r>
      <w:r w:rsidRPr="001A4128">
        <w:rPr>
          <w:rFonts w:asciiTheme="minorHAnsi" w:hAnsiTheme="minorHAnsi" w:cs="Arial"/>
          <w:szCs w:val="22"/>
          <w:lang w:val="en-GB"/>
        </w:rPr>
        <w:t>issemination of the training and project results.</w:t>
      </w:r>
      <w:r>
        <w:rPr>
          <w:rFonts w:asciiTheme="minorHAnsi" w:hAnsiTheme="minorHAnsi" w:cs="Arial"/>
          <w:szCs w:val="22"/>
          <w:lang w:val="en-GB"/>
        </w:rPr>
        <w:t xml:space="preserve"> </w:t>
      </w:r>
    </w:p>
    <w:p w:rsidR="0025709B" w:rsidRPr="001A4128" w:rsidRDefault="0025709B" w:rsidP="0025709B">
      <w:pPr>
        <w:pStyle w:val="BodyTextIndent"/>
        <w:spacing w:after="120"/>
        <w:ind w:left="0"/>
        <w:rPr>
          <w:rFonts w:asciiTheme="minorHAnsi" w:hAnsiTheme="minorHAnsi" w:cs="Arial"/>
          <w:szCs w:val="22"/>
          <w:u w:val="single"/>
          <w:lang w:val="en-GB"/>
        </w:rPr>
      </w:pPr>
      <w:r w:rsidRPr="001A4128">
        <w:rPr>
          <w:rFonts w:asciiTheme="minorHAnsi" w:hAnsiTheme="minorHAnsi" w:cs="Arial"/>
          <w:szCs w:val="22"/>
          <w:u w:val="single"/>
          <w:lang w:val="en-GB"/>
        </w:rPr>
        <w:t>Type and number of persons benefiting from the project</w:t>
      </w:r>
    </w:p>
    <w:p w:rsidR="0025709B" w:rsidRDefault="0025709B" w:rsidP="0025709B">
      <w:pPr>
        <w:pStyle w:val="BodyTextIndent"/>
        <w:spacing w:after="120"/>
        <w:ind w:left="0"/>
        <w:rPr>
          <w:rFonts w:asciiTheme="minorHAnsi" w:hAnsiTheme="minorHAnsi" w:cs="Arial"/>
          <w:szCs w:val="22"/>
          <w:lang w:val="en-GB"/>
        </w:rPr>
      </w:pPr>
      <w:r w:rsidRPr="001A4128">
        <w:rPr>
          <w:rFonts w:asciiTheme="minorHAnsi" w:hAnsiTheme="minorHAnsi" w:cs="Arial"/>
          <w:szCs w:val="22"/>
          <w:lang w:val="en-GB"/>
        </w:rPr>
        <w:t>-</w:t>
      </w:r>
      <w:r>
        <w:rPr>
          <w:rFonts w:asciiTheme="minorHAnsi" w:hAnsiTheme="minorHAnsi" w:cs="Arial"/>
          <w:szCs w:val="22"/>
          <w:lang w:val="en-GB"/>
        </w:rPr>
        <w:t xml:space="preserve"> </w:t>
      </w:r>
      <w:r w:rsidRPr="00B91782">
        <w:rPr>
          <w:rFonts w:asciiTheme="minorHAnsi" w:hAnsiTheme="minorHAnsi" w:cs="Arial"/>
          <w:szCs w:val="22"/>
          <w:lang w:val="en-GB"/>
        </w:rPr>
        <w:t>115 professionals will be trained in Italy, Spain and Portugal and 50 in Greece which makes a total of 400 trained professionals</w:t>
      </w:r>
      <w:r>
        <w:rPr>
          <w:rFonts w:asciiTheme="minorHAnsi" w:hAnsiTheme="minorHAnsi" w:cs="Arial"/>
          <w:szCs w:val="22"/>
          <w:lang w:val="en-GB"/>
        </w:rPr>
        <w:t>. The groups include professionals of the following categories: doctors, nurses, social workers, education officers and other professionals working in already established multidisciplinary teams at Primary Healthcare level or otherwise working at local level.</w:t>
      </w:r>
    </w:p>
    <w:p w:rsidR="0025709B" w:rsidRPr="001A4128" w:rsidRDefault="0025709B" w:rsidP="0025709B">
      <w:pPr>
        <w:pStyle w:val="BodyTextIndent"/>
        <w:spacing w:after="120"/>
        <w:ind w:left="0"/>
        <w:rPr>
          <w:rFonts w:asciiTheme="minorHAnsi" w:hAnsiTheme="minorHAnsi" w:cs="Arial"/>
          <w:szCs w:val="22"/>
          <w:lang w:val="en-GB"/>
        </w:rPr>
      </w:pPr>
      <w:r>
        <w:rPr>
          <w:rFonts w:asciiTheme="minorHAnsi" w:hAnsiTheme="minorHAnsi" w:cs="Arial"/>
          <w:szCs w:val="22"/>
          <w:lang w:val="en-GB"/>
        </w:rPr>
        <w:lastRenderedPageBreak/>
        <w:t xml:space="preserve">Open access of completed materials online will facilitate a wide range of potential  beneficiaries in the longer term.  </w:t>
      </w:r>
    </w:p>
    <w:p w:rsidR="0025709B" w:rsidRPr="001A4128" w:rsidRDefault="0025709B" w:rsidP="0025709B">
      <w:pPr>
        <w:pStyle w:val="BodyTextIndent"/>
        <w:spacing w:after="120"/>
        <w:ind w:left="0"/>
        <w:rPr>
          <w:rFonts w:asciiTheme="minorHAnsi" w:hAnsiTheme="minorHAnsi" w:cs="Arial"/>
          <w:szCs w:val="22"/>
          <w:u w:val="single"/>
          <w:lang w:val="en-GB"/>
        </w:rPr>
      </w:pPr>
      <w:r w:rsidRPr="001A4128">
        <w:rPr>
          <w:rFonts w:asciiTheme="minorHAnsi" w:hAnsiTheme="minorHAnsi" w:cs="Arial"/>
          <w:szCs w:val="22"/>
          <w:u w:val="single"/>
          <w:lang w:val="en-GB"/>
        </w:rPr>
        <w:t>Expected results</w:t>
      </w:r>
    </w:p>
    <w:p w:rsidR="0025709B" w:rsidRPr="001A4128" w:rsidRDefault="0025709B" w:rsidP="0025709B">
      <w:pPr>
        <w:spacing w:after="120"/>
        <w:rPr>
          <w:rFonts w:asciiTheme="minorHAnsi" w:hAnsiTheme="minorHAnsi"/>
          <w:iCs/>
          <w:sz w:val="22"/>
          <w:szCs w:val="22"/>
        </w:rPr>
      </w:pPr>
      <w:r w:rsidRPr="001A4128">
        <w:rPr>
          <w:rFonts w:asciiTheme="minorHAnsi" w:hAnsiTheme="minorHAnsi"/>
          <w:iCs/>
          <w:sz w:val="22"/>
          <w:szCs w:val="22"/>
        </w:rPr>
        <w:t>By the end of the Action it is expected that professionals working with and for children:</w:t>
      </w:r>
    </w:p>
    <w:p w:rsidR="0025709B" w:rsidRPr="001A4128" w:rsidRDefault="0025709B" w:rsidP="0025709B">
      <w:pPr>
        <w:pStyle w:val="ListParagraph"/>
        <w:numPr>
          <w:ilvl w:val="0"/>
          <w:numId w:val="17"/>
        </w:numPr>
        <w:spacing w:after="120"/>
        <w:contextualSpacing w:val="0"/>
        <w:rPr>
          <w:rFonts w:asciiTheme="minorHAnsi" w:hAnsiTheme="minorHAnsi"/>
          <w:iCs/>
        </w:rPr>
      </w:pPr>
      <w:r w:rsidRPr="001A4128">
        <w:rPr>
          <w:rFonts w:asciiTheme="minorHAnsi" w:hAnsiTheme="minorHAnsi"/>
          <w:iCs/>
        </w:rPr>
        <w:t>Gain knowledge on children’s rights;</w:t>
      </w:r>
    </w:p>
    <w:p w:rsidR="0025709B" w:rsidRPr="001A4128" w:rsidRDefault="0025709B" w:rsidP="0025709B">
      <w:pPr>
        <w:pStyle w:val="ListParagraph"/>
        <w:numPr>
          <w:ilvl w:val="0"/>
          <w:numId w:val="17"/>
        </w:numPr>
        <w:spacing w:after="120"/>
        <w:contextualSpacing w:val="0"/>
        <w:rPr>
          <w:rFonts w:asciiTheme="minorHAnsi" w:hAnsiTheme="minorHAnsi"/>
          <w:iCs/>
        </w:rPr>
      </w:pPr>
      <w:r w:rsidRPr="001A4128">
        <w:rPr>
          <w:rFonts w:asciiTheme="minorHAnsi" w:hAnsiTheme="minorHAnsi"/>
          <w:iCs/>
        </w:rPr>
        <w:t>Understand the relevance of children’s rights and the Council of Europe (</w:t>
      </w:r>
      <w:proofErr w:type="spellStart"/>
      <w:r w:rsidRPr="001A4128">
        <w:rPr>
          <w:rFonts w:asciiTheme="minorHAnsi" w:hAnsiTheme="minorHAnsi"/>
          <w:iCs/>
        </w:rPr>
        <w:t>CoE</w:t>
      </w:r>
      <w:proofErr w:type="spellEnd"/>
      <w:r w:rsidRPr="001A4128">
        <w:rPr>
          <w:rFonts w:asciiTheme="minorHAnsi" w:hAnsiTheme="minorHAnsi"/>
          <w:iCs/>
        </w:rPr>
        <w:t>) Guidelines on Child-Friendly Justice, in the context of their work;</w:t>
      </w:r>
    </w:p>
    <w:p w:rsidR="0025709B" w:rsidRPr="001A4128" w:rsidRDefault="0025709B" w:rsidP="0025709B">
      <w:pPr>
        <w:pStyle w:val="ListParagraph"/>
        <w:numPr>
          <w:ilvl w:val="0"/>
          <w:numId w:val="17"/>
        </w:numPr>
        <w:spacing w:after="120"/>
        <w:contextualSpacing w:val="0"/>
        <w:rPr>
          <w:rFonts w:asciiTheme="minorHAnsi" w:hAnsiTheme="minorHAnsi"/>
          <w:iCs/>
        </w:rPr>
      </w:pPr>
      <w:r w:rsidRPr="001A4128">
        <w:rPr>
          <w:rFonts w:asciiTheme="minorHAnsi" w:hAnsiTheme="minorHAnsi"/>
          <w:iCs/>
        </w:rPr>
        <w:t xml:space="preserve">Are able to apply the principles of the Convention on the Rights of the Child (CRC) and the </w:t>
      </w:r>
      <w:proofErr w:type="spellStart"/>
      <w:r w:rsidRPr="001A4128">
        <w:rPr>
          <w:rFonts w:asciiTheme="minorHAnsi" w:hAnsiTheme="minorHAnsi"/>
          <w:iCs/>
        </w:rPr>
        <w:t>CoE</w:t>
      </w:r>
      <w:proofErr w:type="spellEnd"/>
      <w:r w:rsidRPr="001A4128">
        <w:rPr>
          <w:rFonts w:asciiTheme="minorHAnsi" w:hAnsiTheme="minorHAnsi"/>
          <w:iCs/>
        </w:rPr>
        <w:t xml:space="preserve"> Guidelines on Child-Friendly Justice, in the context of their work;</w:t>
      </w:r>
    </w:p>
    <w:p w:rsidR="0025709B" w:rsidRPr="001A4128" w:rsidRDefault="0025709B" w:rsidP="0025709B">
      <w:pPr>
        <w:pStyle w:val="ListParagraph"/>
        <w:numPr>
          <w:ilvl w:val="0"/>
          <w:numId w:val="17"/>
        </w:numPr>
        <w:spacing w:after="120"/>
        <w:contextualSpacing w:val="0"/>
        <w:rPr>
          <w:rFonts w:asciiTheme="minorHAnsi" w:hAnsiTheme="minorHAnsi"/>
          <w:iCs/>
        </w:rPr>
      </w:pPr>
      <w:r w:rsidRPr="001A4128">
        <w:rPr>
          <w:rFonts w:asciiTheme="minorHAnsi" w:hAnsiTheme="minorHAnsi"/>
          <w:iCs/>
        </w:rPr>
        <w:t>Acquire skills on how to inform and engage with children of different ages and vulnerabilities;</w:t>
      </w:r>
    </w:p>
    <w:p w:rsidR="0025709B" w:rsidRPr="001A4128" w:rsidRDefault="0025709B" w:rsidP="0025709B">
      <w:pPr>
        <w:pStyle w:val="ListParagraph"/>
        <w:numPr>
          <w:ilvl w:val="0"/>
          <w:numId w:val="17"/>
        </w:numPr>
        <w:spacing w:after="120"/>
        <w:contextualSpacing w:val="0"/>
        <w:rPr>
          <w:rFonts w:asciiTheme="minorHAnsi" w:hAnsiTheme="minorHAnsi"/>
          <w:iCs/>
        </w:rPr>
      </w:pPr>
      <w:r w:rsidRPr="001A4128">
        <w:rPr>
          <w:rFonts w:asciiTheme="minorHAnsi" w:hAnsiTheme="minorHAnsi"/>
          <w:iCs/>
        </w:rPr>
        <w:t>Acquire skills to raise awareness of other professionals on the importance of children’s rights and how to inform and engage with children.</w:t>
      </w:r>
    </w:p>
    <w:p w:rsidR="0025709B" w:rsidRPr="006F3EC2" w:rsidRDefault="0025709B" w:rsidP="0025709B">
      <w:pPr>
        <w:spacing w:after="120"/>
        <w:rPr>
          <w:rFonts w:asciiTheme="minorHAnsi" w:hAnsiTheme="minorHAnsi"/>
          <w:iCs/>
          <w:sz w:val="22"/>
          <w:szCs w:val="22"/>
        </w:rPr>
      </w:pPr>
      <w:r w:rsidRPr="006F3EC2">
        <w:rPr>
          <w:rFonts w:asciiTheme="minorHAnsi" w:hAnsiTheme="minorHAnsi"/>
          <w:iCs/>
          <w:sz w:val="22"/>
          <w:szCs w:val="22"/>
        </w:rPr>
        <w:t>By the end of the Action, national entities responsible for the development of national curriculum and training of professionals working for and with children will have learned about the CRED-PRO programme, its applicability to the national training context and the results of the project. National entities will also be provided with knowledge and tools that will enable them to adapt the programme and include it in their regular training.</w:t>
      </w:r>
    </w:p>
    <w:p w:rsidR="0025709B" w:rsidRPr="001A4128" w:rsidRDefault="0025709B" w:rsidP="0025709B">
      <w:pPr>
        <w:spacing w:after="120"/>
        <w:rPr>
          <w:rFonts w:asciiTheme="minorHAnsi" w:hAnsiTheme="minorHAnsi"/>
          <w:iCs/>
          <w:sz w:val="22"/>
          <w:szCs w:val="22"/>
        </w:rPr>
      </w:pPr>
      <w:r>
        <w:rPr>
          <w:rFonts w:asciiTheme="minorHAnsi" w:hAnsiTheme="minorHAnsi"/>
          <w:iCs/>
          <w:sz w:val="22"/>
          <w:szCs w:val="22"/>
        </w:rPr>
        <w:t>By the end of the project, all the materials developed for the curriculum will be available on the UK-based Open University open access website (</w:t>
      </w:r>
      <w:hyperlink r:id="rId19" w:history="1">
        <w:r w:rsidRPr="000B4B81">
          <w:rPr>
            <w:rStyle w:val="Hyperlink"/>
            <w:rFonts w:asciiTheme="minorHAnsi" w:hAnsiTheme="minorHAnsi"/>
            <w:iCs/>
            <w:sz w:val="22"/>
            <w:szCs w:val="22"/>
          </w:rPr>
          <w:t>http://www.open.ac.uk/</w:t>
        </w:r>
      </w:hyperlink>
      <w:r>
        <w:rPr>
          <w:rFonts w:asciiTheme="minorHAnsi" w:hAnsiTheme="minorHAnsi"/>
          <w:iCs/>
          <w:sz w:val="22"/>
          <w:szCs w:val="22"/>
        </w:rPr>
        <w:t>) as well as the CRED-PRO website (</w:t>
      </w:r>
      <w:hyperlink r:id="rId20" w:history="1">
        <w:r w:rsidRPr="000B4B81">
          <w:rPr>
            <w:rStyle w:val="Hyperlink"/>
            <w:rFonts w:asciiTheme="minorHAnsi" w:hAnsiTheme="minorHAnsi"/>
            <w:iCs/>
            <w:sz w:val="22"/>
            <w:szCs w:val="22"/>
          </w:rPr>
          <w:t>http://www.open.ac.uk/</w:t>
        </w:r>
      </w:hyperlink>
      <w:r>
        <w:rPr>
          <w:rFonts w:asciiTheme="minorHAnsi" w:hAnsiTheme="minorHAnsi"/>
          <w:iCs/>
          <w:sz w:val="22"/>
          <w:szCs w:val="22"/>
        </w:rPr>
        <w:t xml:space="preserve">). </w:t>
      </w:r>
    </w:p>
    <w:p w:rsidR="0025709B" w:rsidRPr="001A4128" w:rsidRDefault="0025709B" w:rsidP="0025709B">
      <w:pPr>
        <w:spacing w:after="120"/>
        <w:rPr>
          <w:rFonts w:asciiTheme="minorHAnsi" w:hAnsiTheme="minorHAnsi" w:cs="Arial"/>
          <w:sz w:val="22"/>
          <w:szCs w:val="22"/>
          <w:u w:val="single"/>
        </w:rPr>
      </w:pPr>
      <w:r w:rsidRPr="001A4128">
        <w:rPr>
          <w:rFonts w:asciiTheme="minorHAnsi" w:hAnsiTheme="minorHAnsi" w:cs="Arial"/>
          <w:sz w:val="22"/>
          <w:szCs w:val="22"/>
          <w:u w:val="single"/>
        </w:rPr>
        <w:t>Type and number of outputs to be produced</w:t>
      </w:r>
    </w:p>
    <w:p w:rsidR="0025709B" w:rsidRPr="001A4128" w:rsidRDefault="0025709B" w:rsidP="0025709B">
      <w:pPr>
        <w:pStyle w:val="BodyTextIndent"/>
        <w:numPr>
          <w:ilvl w:val="0"/>
          <w:numId w:val="9"/>
        </w:numPr>
        <w:spacing w:after="120"/>
        <w:rPr>
          <w:rFonts w:asciiTheme="minorHAnsi" w:hAnsiTheme="minorHAnsi" w:cs="Arial"/>
          <w:szCs w:val="22"/>
          <w:lang w:val="en-GB"/>
        </w:rPr>
      </w:pPr>
      <w:r>
        <w:rPr>
          <w:rFonts w:asciiTheme="minorHAnsi" w:hAnsiTheme="minorHAnsi" w:cs="Arial"/>
          <w:szCs w:val="22"/>
          <w:lang w:val="en-GB"/>
        </w:rPr>
        <w:t>3 Work plans;</w:t>
      </w:r>
    </w:p>
    <w:p w:rsidR="0025709B" w:rsidRPr="0025709B" w:rsidRDefault="0025709B" w:rsidP="0025709B">
      <w:pPr>
        <w:pStyle w:val="ListParagraph"/>
        <w:numPr>
          <w:ilvl w:val="0"/>
          <w:numId w:val="9"/>
        </w:numPr>
        <w:spacing w:after="120"/>
        <w:rPr>
          <w:rFonts w:asciiTheme="minorHAnsi" w:hAnsiTheme="minorHAnsi" w:cs="Arial"/>
          <w:sz w:val="22"/>
          <w:szCs w:val="22"/>
        </w:rPr>
      </w:pPr>
      <w:r w:rsidRPr="0025709B">
        <w:rPr>
          <w:rFonts w:asciiTheme="minorHAnsi" w:hAnsiTheme="minorHAnsi" w:cs="Arial"/>
          <w:sz w:val="22"/>
          <w:szCs w:val="22"/>
        </w:rPr>
        <w:t>7 reports;</w:t>
      </w:r>
    </w:p>
    <w:p w:rsidR="0025709B" w:rsidRPr="0025709B" w:rsidRDefault="0025709B" w:rsidP="0025709B">
      <w:pPr>
        <w:pStyle w:val="ListParagraph"/>
        <w:numPr>
          <w:ilvl w:val="0"/>
          <w:numId w:val="9"/>
        </w:numPr>
        <w:spacing w:after="120"/>
        <w:rPr>
          <w:rFonts w:asciiTheme="minorHAnsi" w:hAnsiTheme="minorHAnsi" w:cs="Arial"/>
          <w:sz w:val="22"/>
          <w:szCs w:val="22"/>
        </w:rPr>
      </w:pPr>
      <w:r w:rsidRPr="0025709B">
        <w:rPr>
          <w:rFonts w:asciiTheme="minorHAnsi" w:hAnsiTheme="minorHAnsi" w:cs="Arial"/>
          <w:sz w:val="22"/>
          <w:szCs w:val="22"/>
        </w:rPr>
        <w:t>2 questionnaires;</w:t>
      </w:r>
    </w:p>
    <w:p w:rsidR="0025709B" w:rsidRPr="0025709B" w:rsidRDefault="0025709B" w:rsidP="0025709B">
      <w:pPr>
        <w:pStyle w:val="ListParagraph"/>
        <w:numPr>
          <w:ilvl w:val="0"/>
          <w:numId w:val="9"/>
        </w:numPr>
        <w:spacing w:after="120"/>
        <w:rPr>
          <w:rFonts w:asciiTheme="minorHAnsi" w:hAnsiTheme="minorHAnsi" w:cs="Arial"/>
          <w:sz w:val="22"/>
          <w:szCs w:val="22"/>
        </w:rPr>
      </w:pPr>
      <w:r w:rsidRPr="0025709B">
        <w:rPr>
          <w:rFonts w:asciiTheme="minorHAnsi" w:hAnsiTheme="minorHAnsi" w:cs="Arial"/>
          <w:sz w:val="22"/>
          <w:szCs w:val="22"/>
        </w:rPr>
        <w:t>1 Training curriculum available in 5 languages;</w:t>
      </w:r>
    </w:p>
    <w:p w:rsidR="0025709B" w:rsidRPr="0025709B" w:rsidRDefault="0025709B" w:rsidP="0025709B">
      <w:pPr>
        <w:pStyle w:val="ListParagraph"/>
        <w:numPr>
          <w:ilvl w:val="0"/>
          <w:numId w:val="9"/>
        </w:numPr>
        <w:spacing w:after="120"/>
        <w:rPr>
          <w:rFonts w:asciiTheme="minorHAnsi" w:hAnsiTheme="minorHAnsi" w:cs="Arial"/>
          <w:sz w:val="22"/>
          <w:szCs w:val="22"/>
        </w:rPr>
      </w:pPr>
      <w:r w:rsidRPr="0025709B">
        <w:rPr>
          <w:rFonts w:asciiTheme="minorHAnsi" w:hAnsiTheme="minorHAnsi" w:cs="Arial"/>
          <w:sz w:val="22"/>
          <w:szCs w:val="22"/>
        </w:rPr>
        <w:t>Training materials;</w:t>
      </w:r>
    </w:p>
    <w:p w:rsidR="0025709B" w:rsidRPr="0025709B" w:rsidRDefault="0025709B" w:rsidP="0025709B">
      <w:pPr>
        <w:pStyle w:val="ListParagraph"/>
        <w:numPr>
          <w:ilvl w:val="0"/>
          <w:numId w:val="9"/>
        </w:numPr>
        <w:rPr>
          <w:rFonts w:asciiTheme="minorHAnsi" w:hAnsiTheme="minorHAnsi" w:cs="Arial"/>
          <w:sz w:val="22"/>
          <w:szCs w:val="22"/>
        </w:rPr>
      </w:pPr>
      <w:r w:rsidRPr="0025709B">
        <w:rPr>
          <w:rFonts w:asciiTheme="minorHAnsi" w:hAnsiTheme="minorHAnsi" w:cs="Arial"/>
          <w:sz w:val="22"/>
          <w:szCs w:val="22"/>
        </w:rPr>
        <w:t>Trainings / 400 Professionals trained;</w:t>
      </w:r>
    </w:p>
    <w:p w:rsidR="0025709B" w:rsidRPr="0025709B" w:rsidRDefault="0025709B" w:rsidP="0025709B">
      <w:pPr>
        <w:pStyle w:val="ListParagraph"/>
        <w:numPr>
          <w:ilvl w:val="0"/>
          <w:numId w:val="9"/>
        </w:numPr>
        <w:spacing w:after="120"/>
        <w:rPr>
          <w:rFonts w:asciiTheme="minorHAnsi" w:hAnsiTheme="minorHAnsi" w:cs="Arial"/>
          <w:sz w:val="22"/>
          <w:szCs w:val="22"/>
        </w:rPr>
      </w:pPr>
      <w:r w:rsidRPr="0025709B">
        <w:rPr>
          <w:rFonts w:asciiTheme="minorHAnsi" w:hAnsiTheme="minorHAnsi" w:cs="Arial"/>
          <w:sz w:val="22"/>
          <w:szCs w:val="22"/>
        </w:rPr>
        <w:t>4 national seminars;</w:t>
      </w:r>
    </w:p>
    <w:p w:rsidR="0025709B" w:rsidRPr="0025709B" w:rsidRDefault="0025709B" w:rsidP="0025709B">
      <w:pPr>
        <w:pStyle w:val="ListParagraph"/>
        <w:numPr>
          <w:ilvl w:val="0"/>
          <w:numId w:val="9"/>
        </w:numPr>
        <w:rPr>
          <w:szCs w:val="24"/>
        </w:rPr>
      </w:pPr>
      <w:r w:rsidRPr="0025709B">
        <w:rPr>
          <w:rFonts w:asciiTheme="minorHAnsi" w:hAnsiTheme="minorHAnsi" w:cs="Arial"/>
          <w:sz w:val="22"/>
          <w:szCs w:val="22"/>
        </w:rPr>
        <w:t>2 transnational conferences.</w:t>
      </w:r>
    </w:p>
    <w:p w:rsidR="00694479" w:rsidRDefault="00694479" w:rsidP="00694479">
      <w:pPr>
        <w:rPr>
          <w:b/>
          <w:szCs w:val="24"/>
        </w:rPr>
      </w:pPr>
      <w:r w:rsidRPr="00694479">
        <w:rPr>
          <w:b/>
          <w:szCs w:val="24"/>
        </w:rPr>
        <w:t>Partners: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912"/>
        <w:gridCol w:w="2374"/>
      </w:tblGrid>
      <w:tr w:rsidR="0025709B" w:rsidRPr="00FB2204" w:rsidTr="0025709B">
        <w:tc>
          <w:tcPr>
            <w:tcW w:w="6912" w:type="dxa"/>
          </w:tcPr>
          <w:p w:rsidR="0025709B" w:rsidRPr="00FB2204" w:rsidRDefault="0025709B" w:rsidP="00CE7329">
            <w:pPr>
              <w:rPr>
                <w:szCs w:val="24"/>
              </w:rPr>
            </w:pPr>
            <w:r w:rsidRPr="00FB2204">
              <w:rPr>
                <w:szCs w:val="24"/>
              </w:rPr>
              <w:t>Defence for Children International Italia</w:t>
            </w:r>
          </w:p>
        </w:tc>
        <w:tc>
          <w:tcPr>
            <w:tcW w:w="2374" w:type="dxa"/>
          </w:tcPr>
          <w:p w:rsidR="0025709B" w:rsidRPr="00FB2204" w:rsidRDefault="0025709B" w:rsidP="00CE7329">
            <w:pPr>
              <w:rPr>
                <w:szCs w:val="24"/>
              </w:rPr>
            </w:pPr>
            <w:r w:rsidRPr="00FB2204">
              <w:rPr>
                <w:szCs w:val="24"/>
              </w:rPr>
              <w:t>Italy</w:t>
            </w:r>
          </w:p>
        </w:tc>
      </w:tr>
      <w:tr w:rsidR="0025709B" w:rsidRPr="00FB2204" w:rsidTr="0025709B">
        <w:tc>
          <w:tcPr>
            <w:tcW w:w="6912" w:type="dxa"/>
          </w:tcPr>
          <w:p w:rsidR="0025709B" w:rsidRPr="00FB2204" w:rsidRDefault="0025709B" w:rsidP="00CE7329">
            <w:pPr>
              <w:rPr>
                <w:szCs w:val="24"/>
              </w:rPr>
            </w:pPr>
            <w:r w:rsidRPr="00FB2204">
              <w:rPr>
                <w:szCs w:val="24"/>
              </w:rPr>
              <w:t>Defence for Children International Spain</w:t>
            </w:r>
          </w:p>
        </w:tc>
        <w:tc>
          <w:tcPr>
            <w:tcW w:w="2374" w:type="dxa"/>
          </w:tcPr>
          <w:p w:rsidR="0025709B" w:rsidRPr="00FB2204" w:rsidRDefault="0025709B" w:rsidP="00CE7329">
            <w:pPr>
              <w:rPr>
                <w:szCs w:val="24"/>
              </w:rPr>
            </w:pPr>
            <w:r w:rsidRPr="00FB2204">
              <w:rPr>
                <w:szCs w:val="24"/>
              </w:rPr>
              <w:t>Spain</w:t>
            </w:r>
          </w:p>
        </w:tc>
      </w:tr>
      <w:tr w:rsidR="0025709B" w:rsidRPr="00FB2204" w:rsidTr="0025709B">
        <w:tc>
          <w:tcPr>
            <w:tcW w:w="6912" w:type="dxa"/>
          </w:tcPr>
          <w:p w:rsidR="0025709B" w:rsidRPr="00FB2204" w:rsidRDefault="0025709B" w:rsidP="00CE7329">
            <w:pPr>
              <w:rPr>
                <w:szCs w:val="24"/>
              </w:rPr>
            </w:pPr>
            <w:r w:rsidRPr="00FB2204">
              <w:rPr>
                <w:szCs w:val="24"/>
              </w:rPr>
              <w:t>KMOP  Family and Childcare Centre</w:t>
            </w:r>
          </w:p>
        </w:tc>
        <w:tc>
          <w:tcPr>
            <w:tcW w:w="2374" w:type="dxa"/>
          </w:tcPr>
          <w:p w:rsidR="0025709B" w:rsidRPr="00FB2204" w:rsidRDefault="0025709B" w:rsidP="00CE7329">
            <w:pPr>
              <w:rPr>
                <w:szCs w:val="24"/>
              </w:rPr>
            </w:pPr>
            <w:r w:rsidRPr="00FB2204">
              <w:rPr>
                <w:szCs w:val="24"/>
              </w:rPr>
              <w:t>Greece</w:t>
            </w:r>
          </w:p>
        </w:tc>
      </w:tr>
    </w:tbl>
    <w:p w:rsidR="0025709B" w:rsidRDefault="0025709B">
      <w:r>
        <w:br w:type="page"/>
      </w:r>
    </w:p>
    <w:p w:rsidR="00694479" w:rsidRPr="00296289" w:rsidRDefault="00694479" w:rsidP="00694479">
      <w:pPr>
        <w:pBdr>
          <w:top w:val="single" w:sz="4" w:space="1" w:color="auto"/>
          <w:left w:val="single" w:sz="4" w:space="4" w:color="auto"/>
          <w:bottom w:val="single" w:sz="4" w:space="1" w:color="auto"/>
          <w:right w:val="single" w:sz="4" w:space="4" w:color="auto"/>
        </w:pBdr>
        <w:rPr>
          <w:szCs w:val="24"/>
        </w:rPr>
      </w:pPr>
      <w:r w:rsidRPr="007D5DCA">
        <w:rPr>
          <w:b/>
          <w:szCs w:val="24"/>
        </w:rPr>
        <w:lastRenderedPageBreak/>
        <w:t xml:space="preserve">Application: </w:t>
      </w:r>
      <w:r w:rsidR="00296289">
        <w:rPr>
          <w:szCs w:val="24"/>
        </w:rPr>
        <w:t>7362</w:t>
      </w:r>
    </w:p>
    <w:p w:rsidR="00694479" w:rsidRPr="007D5DCA" w:rsidRDefault="00694479" w:rsidP="00694479">
      <w:pPr>
        <w:pBdr>
          <w:top w:val="single" w:sz="4" w:space="1" w:color="auto"/>
          <w:left w:val="single" w:sz="4" w:space="4" w:color="auto"/>
          <w:bottom w:val="single" w:sz="4" w:space="1" w:color="auto"/>
          <w:right w:val="single" w:sz="4" w:space="4" w:color="auto"/>
        </w:pBdr>
        <w:rPr>
          <w:rFonts w:eastAsiaTheme="minorHAnsi"/>
          <w:szCs w:val="24"/>
        </w:rPr>
      </w:pPr>
      <w:r w:rsidRPr="007D5DCA">
        <w:rPr>
          <w:rFonts w:eastAsiaTheme="minorHAnsi"/>
          <w:b/>
          <w:szCs w:val="24"/>
        </w:rPr>
        <w:t xml:space="preserve">Title: </w:t>
      </w:r>
      <w:r w:rsidR="00296289">
        <w:rPr>
          <w:rFonts w:eastAsiaTheme="minorHAnsi"/>
          <w:szCs w:val="24"/>
        </w:rPr>
        <w:t>Innovating European lawyers to advance rights of children with disabilities</w:t>
      </w:r>
    </w:p>
    <w:p w:rsidR="00694479" w:rsidRPr="007D5DCA" w:rsidRDefault="00694479" w:rsidP="00694479">
      <w:pPr>
        <w:pBdr>
          <w:top w:val="single" w:sz="4" w:space="1" w:color="auto"/>
          <w:left w:val="single" w:sz="4" w:space="4" w:color="auto"/>
          <w:bottom w:val="single" w:sz="4" w:space="1" w:color="auto"/>
          <w:right w:val="single" w:sz="4" w:space="4" w:color="auto"/>
        </w:pBdr>
        <w:rPr>
          <w:szCs w:val="24"/>
        </w:rPr>
      </w:pPr>
      <w:r w:rsidRPr="007D5DCA">
        <w:rPr>
          <w:rFonts w:eastAsiaTheme="minorHAnsi"/>
          <w:b/>
          <w:szCs w:val="24"/>
        </w:rPr>
        <w:t>Coordinator:</w:t>
      </w:r>
      <w:r>
        <w:rPr>
          <w:rFonts w:eastAsiaTheme="minorHAnsi"/>
          <w:szCs w:val="24"/>
        </w:rPr>
        <w:t xml:space="preserve">  </w:t>
      </w:r>
      <w:r w:rsidR="00296289">
        <w:rPr>
          <w:rFonts w:eastAsiaTheme="minorHAnsi"/>
          <w:szCs w:val="24"/>
        </w:rPr>
        <w:t xml:space="preserve">Mental Disability Advocacy </w:t>
      </w:r>
      <w:proofErr w:type="spellStart"/>
      <w:r w:rsidR="00296289">
        <w:rPr>
          <w:rFonts w:eastAsiaTheme="minorHAnsi"/>
          <w:szCs w:val="24"/>
        </w:rPr>
        <w:t>Center</w:t>
      </w:r>
      <w:proofErr w:type="spellEnd"/>
      <w:r w:rsidRPr="007D5DCA">
        <w:rPr>
          <w:rFonts w:eastAsiaTheme="minorHAnsi"/>
          <w:szCs w:val="24"/>
        </w:rPr>
        <w:tab/>
      </w:r>
      <w:r w:rsidRPr="007D5DCA">
        <w:rPr>
          <w:b/>
          <w:szCs w:val="24"/>
        </w:rPr>
        <w:t>Country</w:t>
      </w:r>
      <w:r w:rsidRPr="00296289">
        <w:rPr>
          <w:szCs w:val="24"/>
        </w:rPr>
        <w:t xml:space="preserve">: </w:t>
      </w:r>
      <w:r w:rsidR="00296289" w:rsidRPr="00296289">
        <w:rPr>
          <w:szCs w:val="24"/>
        </w:rPr>
        <w:t>Hungary</w:t>
      </w:r>
    </w:p>
    <w:p w:rsidR="00694479" w:rsidRPr="007D5DCA" w:rsidRDefault="00694479" w:rsidP="00694479">
      <w:pPr>
        <w:pBdr>
          <w:top w:val="single" w:sz="4" w:space="1" w:color="auto"/>
          <w:left w:val="single" w:sz="4" w:space="4" w:color="auto"/>
          <w:bottom w:val="single" w:sz="4" w:space="1" w:color="auto"/>
          <w:right w:val="single" w:sz="4" w:space="4" w:color="auto"/>
        </w:pBdr>
        <w:rPr>
          <w:b/>
          <w:szCs w:val="24"/>
        </w:rPr>
      </w:pPr>
      <w:r w:rsidRPr="007D5DCA">
        <w:rPr>
          <w:b/>
          <w:szCs w:val="24"/>
        </w:rPr>
        <w:t>Requested amount (EUR)</w:t>
      </w:r>
      <w:r w:rsidRPr="007D5DCA">
        <w:rPr>
          <w:szCs w:val="24"/>
        </w:rPr>
        <w:t xml:space="preserve">: </w:t>
      </w:r>
      <w:r w:rsidR="00296289">
        <w:rPr>
          <w:szCs w:val="24"/>
        </w:rPr>
        <w:t>254.691,67</w:t>
      </w:r>
    </w:p>
    <w:p w:rsidR="00E86272" w:rsidRPr="003F11FB" w:rsidRDefault="00E86272" w:rsidP="00E86272">
      <w:pPr>
        <w:spacing w:after="120"/>
        <w:rPr>
          <w:szCs w:val="24"/>
        </w:rPr>
      </w:pPr>
      <w:r>
        <w:rPr>
          <w:b/>
          <w:szCs w:val="24"/>
        </w:rPr>
        <w:t>Contact detail:</w:t>
      </w:r>
      <w:r w:rsidR="003F11FB">
        <w:rPr>
          <w:b/>
          <w:szCs w:val="24"/>
        </w:rPr>
        <w:t xml:space="preserve"> </w:t>
      </w:r>
      <w:hyperlink r:id="rId21" w:history="1">
        <w:r w:rsidR="003F11FB" w:rsidRPr="003F11FB">
          <w:rPr>
            <w:rStyle w:val="Hyperlink"/>
            <w:noProof/>
          </w:rPr>
          <w:t>support@mdac.org</w:t>
        </w:r>
      </w:hyperlink>
      <w:bookmarkStart w:id="0" w:name="_GoBack"/>
      <w:bookmarkEnd w:id="0"/>
    </w:p>
    <w:p w:rsidR="00694479" w:rsidRDefault="00694479" w:rsidP="00694479">
      <w:pPr>
        <w:rPr>
          <w:b/>
          <w:szCs w:val="24"/>
        </w:rPr>
      </w:pPr>
      <w:r w:rsidRPr="007D5DCA">
        <w:rPr>
          <w:b/>
          <w:szCs w:val="24"/>
        </w:rPr>
        <w:t>Summary:</w:t>
      </w:r>
    </w:p>
    <w:p w:rsidR="005358B7" w:rsidRPr="005358B7" w:rsidRDefault="005358B7" w:rsidP="005358B7">
      <w:pPr>
        <w:pStyle w:val="BodyTextIndent"/>
        <w:spacing w:before="120" w:after="120"/>
        <w:ind w:left="0"/>
        <w:rPr>
          <w:sz w:val="24"/>
          <w:u w:val="single"/>
          <w:lang w:val="en-GB"/>
        </w:rPr>
      </w:pPr>
      <w:r w:rsidRPr="005358B7">
        <w:rPr>
          <w:sz w:val="24"/>
          <w:u w:val="single"/>
          <w:lang w:val="en-GB"/>
        </w:rPr>
        <w:t>Objectives</w:t>
      </w:r>
    </w:p>
    <w:p w:rsidR="005358B7" w:rsidRPr="005358B7" w:rsidRDefault="005358B7" w:rsidP="00844DD5">
      <w:pPr>
        <w:pStyle w:val="ListParagraph"/>
        <w:numPr>
          <w:ilvl w:val="0"/>
          <w:numId w:val="13"/>
        </w:numPr>
        <w:rPr>
          <w:szCs w:val="24"/>
          <w:lang w:eastAsia="en-GB"/>
        </w:rPr>
      </w:pPr>
      <w:r w:rsidRPr="005358B7">
        <w:rPr>
          <w:szCs w:val="24"/>
        </w:rPr>
        <w:t xml:space="preserve">To enhance the knowledge and skills of lawyers </w:t>
      </w:r>
      <w:r w:rsidRPr="005358B7">
        <w:rPr>
          <w:szCs w:val="24"/>
          <w:lang w:eastAsia="en-GB"/>
        </w:rPr>
        <w:t>representing children with mental disabilities in judicial proceedings in eight Member States</w:t>
      </w:r>
    </w:p>
    <w:p w:rsidR="005358B7" w:rsidRPr="005358B7" w:rsidRDefault="005358B7" w:rsidP="00844DD5">
      <w:pPr>
        <w:pStyle w:val="BodyTextIndent"/>
        <w:numPr>
          <w:ilvl w:val="0"/>
          <w:numId w:val="13"/>
        </w:numPr>
        <w:spacing w:before="120" w:after="120"/>
        <w:rPr>
          <w:sz w:val="24"/>
          <w:lang w:val="en-GB"/>
        </w:rPr>
      </w:pPr>
      <w:r w:rsidRPr="005358B7">
        <w:rPr>
          <w:sz w:val="24"/>
          <w:lang w:val="en-GB"/>
        </w:rPr>
        <w:t>To share trainng materials and lessons learned with lawyers across the EU to enable them to roll out similar training.</w:t>
      </w:r>
    </w:p>
    <w:p w:rsidR="005358B7" w:rsidRPr="005358B7" w:rsidRDefault="005358B7" w:rsidP="005358B7">
      <w:pPr>
        <w:rPr>
          <w:szCs w:val="24"/>
          <w:lang w:val="en-US"/>
        </w:rPr>
      </w:pPr>
      <w:r w:rsidRPr="005358B7">
        <w:rPr>
          <w:rFonts w:eastAsiaTheme="minorEastAsia"/>
          <w:szCs w:val="24"/>
          <w:u w:val="single"/>
          <w:lang w:val="en-US" w:eastAsia="ja-JP"/>
        </w:rPr>
        <w:t>Activities</w:t>
      </w:r>
    </w:p>
    <w:p w:rsidR="005358B7" w:rsidRPr="005358B7" w:rsidRDefault="005358B7" w:rsidP="005358B7">
      <w:pPr>
        <w:widowControl w:val="0"/>
        <w:autoSpaceDE w:val="0"/>
        <w:autoSpaceDN w:val="0"/>
        <w:adjustRightInd w:val="0"/>
        <w:rPr>
          <w:szCs w:val="24"/>
          <w:lang w:val="en-US"/>
        </w:rPr>
      </w:pPr>
      <w:r w:rsidRPr="005358B7">
        <w:rPr>
          <w:rFonts w:eastAsiaTheme="minorEastAsia"/>
          <w:szCs w:val="24"/>
          <w:lang w:val="en-US" w:eastAsia="ja-JP"/>
        </w:rPr>
        <w:t>WS0: Management and Coordination: general project management, including kick-off meetings with each of the project partners, regular project management meetings and development of a project evaluation report by an external expert at the end of the project.</w:t>
      </w:r>
    </w:p>
    <w:p w:rsidR="005358B7" w:rsidRPr="005358B7" w:rsidRDefault="005358B7" w:rsidP="005358B7">
      <w:pPr>
        <w:widowControl w:val="0"/>
        <w:autoSpaceDE w:val="0"/>
        <w:autoSpaceDN w:val="0"/>
        <w:adjustRightInd w:val="0"/>
        <w:rPr>
          <w:szCs w:val="24"/>
          <w:lang w:val="en-US"/>
        </w:rPr>
      </w:pPr>
      <w:r w:rsidRPr="005358B7">
        <w:rPr>
          <w:rFonts w:eastAsiaTheme="minorEastAsia"/>
          <w:szCs w:val="24"/>
          <w:lang w:val="en-US" w:eastAsia="ja-JP"/>
        </w:rPr>
        <w:t xml:space="preserve">WS1: Development of Training Package (30-pages): New training </w:t>
      </w:r>
      <w:proofErr w:type="gramStart"/>
      <w:r w:rsidRPr="005358B7">
        <w:rPr>
          <w:rFonts w:eastAsiaTheme="minorEastAsia"/>
          <w:szCs w:val="24"/>
          <w:lang w:val="en-US" w:eastAsia="ja-JP"/>
        </w:rPr>
        <w:t>pack</w:t>
      </w:r>
      <w:proofErr w:type="gramEnd"/>
      <w:r w:rsidRPr="005358B7">
        <w:rPr>
          <w:rFonts w:eastAsiaTheme="minorEastAsia"/>
          <w:szCs w:val="24"/>
          <w:lang w:val="en-US" w:eastAsia="ja-JP"/>
        </w:rPr>
        <w:t xml:space="preserve"> on rights of children with mental disabilities, and procedures and mechanisms to secure such rights. Beta version created for pilot-testing in Prague before finalization in nine languages.</w:t>
      </w:r>
    </w:p>
    <w:p w:rsidR="005358B7" w:rsidRPr="005358B7" w:rsidRDefault="005358B7" w:rsidP="005358B7">
      <w:pPr>
        <w:widowControl w:val="0"/>
        <w:autoSpaceDE w:val="0"/>
        <w:autoSpaceDN w:val="0"/>
        <w:adjustRightInd w:val="0"/>
        <w:rPr>
          <w:szCs w:val="24"/>
          <w:lang w:val="en-US"/>
        </w:rPr>
      </w:pPr>
      <w:r w:rsidRPr="005358B7">
        <w:rPr>
          <w:rFonts w:eastAsiaTheme="minorEastAsia"/>
          <w:szCs w:val="24"/>
          <w:lang w:val="en-US" w:eastAsia="ja-JP"/>
        </w:rPr>
        <w:t xml:space="preserve">WS2: Training Seminars: </w:t>
      </w:r>
      <w:r w:rsidRPr="005358B7">
        <w:rPr>
          <w:szCs w:val="24"/>
        </w:rPr>
        <w:t>An international Training-of-Trainers using the Training Package will be held in Budapest. A two-day National Training Seminar will be held i</w:t>
      </w:r>
      <w:r w:rsidRPr="005358B7">
        <w:rPr>
          <w:rFonts w:eastAsiaTheme="minorEastAsia"/>
          <w:szCs w:val="24"/>
          <w:lang w:val="en-US" w:eastAsia="ja-JP"/>
        </w:rPr>
        <w:t>n each project country, training 15 - 20 lawyers on EU and international law, and innovative ways to use UN and European law and mechanisms.</w:t>
      </w:r>
    </w:p>
    <w:p w:rsidR="005358B7" w:rsidRPr="005358B7" w:rsidRDefault="005358B7" w:rsidP="005358B7">
      <w:pPr>
        <w:widowControl w:val="0"/>
        <w:autoSpaceDE w:val="0"/>
        <w:autoSpaceDN w:val="0"/>
        <w:adjustRightInd w:val="0"/>
        <w:rPr>
          <w:szCs w:val="24"/>
          <w:lang w:val="en-US"/>
        </w:rPr>
      </w:pPr>
      <w:r w:rsidRPr="005358B7">
        <w:rPr>
          <w:rFonts w:eastAsiaTheme="minorEastAsia"/>
          <w:szCs w:val="24"/>
          <w:lang w:val="en-US" w:eastAsia="ja-JP"/>
        </w:rPr>
        <w:t>WS3: National Legal Innovation Strategies (NLIS): These will be developed via 1-day strategy days in each of the eight countries back-to-back with the Seminars. They will identify key issues to be litigated, a score-card analysis of the gaps and legal opportunities, stakeholder analysis, and an advocacy and litigation strategy to be implemented after the project finishes.</w:t>
      </w:r>
    </w:p>
    <w:p w:rsidR="005358B7" w:rsidRPr="005358B7" w:rsidRDefault="005358B7" w:rsidP="005358B7">
      <w:pPr>
        <w:widowControl w:val="0"/>
        <w:autoSpaceDE w:val="0"/>
        <w:autoSpaceDN w:val="0"/>
        <w:adjustRightInd w:val="0"/>
        <w:rPr>
          <w:szCs w:val="24"/>
          <w:lang w:val="en-US"/>
        </w:rPr>
      </w:pPr>
      <w:r w:rsidRPr="005358B7">
        <w:rPr>
          <w:rFonts w:eastAsiaTheme="minorEastAsia"/>
          <w:szCs w:val="24"/>
          <w:lang w:val="en-US" w:eastAsia="ja-JP"/>
        </w:rPr>
        <w:t xml:space="preserve">WS4: International Learning: Collective learning from the creation of the NLISs will be </w:t>
      </w:r>
      <w:proofErr w:type="spellStart"/>
      <w:r w:rsidRPr="005358B7">
        <w:rPr>
          <w:rFonts w:eastAsiaTheme="minorEastAsia"/>
          <w:szCs w:val="24"/>
          <w:lang w:val="en-US" w:eastAsia="ja-JP"/>
        </w:rPr>
        <w:t>analysed</w:t>
      </w:r>
      <w:proofErr w:type="spellEnd"/>
      <w:r w:rsidRPr="005358B7">
        <w:rPr>
          <w:rFonts w:eastAsiaTheme="minorEastAsia"/>
          <w:szCs w:val="24"/>
          <w:lang w:val="en-US" w:eastAsia="ja-JP"/>
        </w:rPr>
        <w:t xml:space="preserve"> and shared. The project partners will meet in Budapest to produce an International best practices report which will be disseminated across all EU Member States.</w:t>
      </w:r>
    </w:p>
    <w:p w:rsidR="005358B7" w:rsidRPr="005358B7" w:rsidRDefault="005358B7" w:rsidP="005358B7">
      <w:pPr>
        <w:rPr>
          <w:szCs w:val="24"/>
          <w:lang w:val="en-US"/>
        </w:rPr>
      </w:pPr>
      <w:r w:rsidRPr="005358B7">
        <w:rPr>
          <w:rFonts w:eastAsiaTheme="minorEastAsia"/>
          <w:szCs w:val="24"/>
          <w:u w:val="single"/>
          <w:lang w:val="en-US" w:eastAsia="ja-JP"/>
        </w:rPr>
        <w:t>Type and number of persons benefiting from the project</w:t>
      </w:r>
    </w:p>
    <w:p w:rsidR="005358B7" w:rsidRPr="00844DD5" w:rsidRDefault="005358B7" w:rsidP="00844DD5">
      <w:pPr>
        <w:pStyle w:val="ListParagraph"/>
        <w:widowControl w:val="0"/>
        <w:numPr>
          <w:ilvl w:val="0"/>
          <w:numId w:val="16"/>
        </w:numPr>
        <w:autoSpaceDE w:val="0"/>
        <w:autoSpaceDN w:val="0"/>
        <w:adjustRightInd w:val="0"/>
        <w:rPr>
          <w:szCs w:val="24"/>
          <w:lang w:val="en-US"/>
        </w:rPr>
      </w:pPr>
      <w:r w:rsidRPr="00844DD5">
        <w:rPr>
          <w:rFonts w:eastAsiaTheme="minorEastAsia"/>
          <w:szCs w:val="24"/>
          <w:lang w:val="en-US" w:eastAsia="ja-JP"/>
        </w:rPr>
        <w:t>Circa 130 lawyers across eight project countries in WS2 and lawyers accessing the disseminated outputs via WS4.</w:t>
      </w:r>
    </w:p>
    <w:p w:rsidR="005358B7" w:rsidRPr="00844DD5" w:rsidRDefault="005358B7" w:rsidP="00844DD5">
      <w:pPr>
        <w:pStyle w:val="ListParagraph"/>
        <w:widowControl w:val="0"/>
        <w:numPr>
          <w:ilvl w:val="0"/>
          <w:numId w:val="16"/>
        </w:numPr>
        <w:autoSpaceDE w:val="0"/>
        <w:autoSpaceDN w:val="0"/>
        <w:adjustRightInd w:val="0"/>
        <w:rPr>
          <w:szCs w:val="24"/>
          <w:lang w:val="en-US"/>
        </w:rPr>
      </w:pPr>
      <w:r w:rsidRPr="00844DD5">
        <w:rPr>
          <w:rFonts w:eastAsiaTheme="minorEastAsia"/>
          <w:szCs w:val="24"/>
          <w:lang w:val="en-US" w:eastAsia="ja-JP"/>
        </w:rPr>
        <w:t xml:space="preserve">Children with mental disabilities in the eight project countries who come into contact with the criminal, administrative or civil justice systems. There is no official data available on this group but every year in the EU, an estimated 1,086,000 children face criminal justice proceedings and MDAC’s own estimates are that the overall number of children coming </w:t>
      </w:r>
      <w:r w:rsidRPr="00844DD5">
        <w:rPr>
          <w:rFonts w:eastAsiaTheme="minorEastAsia"/>
          <w:szCs w:val="24"/>
          <w:lang w:val="en-US" w:eastAsia="ja-JP"/>
        </w:rPr>
        <w:lastRenderedPageBreak/>
        <w:t>into contact with some form of justice systems is substantial.</w:t>
      </w:r>
    </w:p>
    <w:p w:rsidR="005358B7" w:rsidRPr="005358B7" w:rsidRDefault="005358B7" w:rsidP="005358B7">
      <w:pPr>
        <w:rPr>
          <w:szCs w:val="24"/>
          <w:lang w:val="en-US"/>
        </w:rPr>
      </w:pPr>
      <w:r w:rsidRPr="005358B7">
        <w:rPr>
          <w:rFonts w:eastAsiaTheme="minorEastAsia"/>
          <w:szCs w:val="24"/>
          <w:u w:val="single"/>
          <w:lang w:val="en-US" w:eastAsia="ja-JP"/>
        </w:rPr>
        <w:t>Expected results</w:t>
      </w:r>
    </w:p>
    <w:p w:rsidR="005358B7" w:rsidRPr="00844DD5" w:rsidRDefault="005358B7" w:rsidP="00844DD5">
      <w:pPr>
        <w:pStyle w:val="ListParagraph"/>
        <w:widowControl w:val="0"/>
        <w:numPr>
          <w:ilvl w:val="0"/>
          <w:numId w:val="15"/>
        </w:numPr>
        <w:autoSpaceDE w:val="0"/>
        <w:autoSpaceDN w:val="0"/>
        <w:adjustRightInd w:val="0"/>
        <w:rPr>
          <w:szCs w:val="24"/>
          <w:lang w:val="en-US"/>
        </w:rPr>
      </w:pPr>
      <w:r w:rsidRPr="00844DD5">
        <w:rPr>
          <w:rFonts w:eastAsiaTheme="minorEastAsia"/>
          <w:szCs w:val="24"/>
          <w:lang w:val="en-US" w:eastAsia="ja-JP"/>
        </w:rPr>
        <w:t xml:space="preserve">130 lawyers across eight countries have strengthened knowledge about how to use legal arguments and mechanisms to secure the rights of child clients with mental disabilities, and enhanced skills in how to represent such children. </w:t>
      </w:r>
    </w:p>
    <w:p w:rsidR="005358B7" w:rsidRPr="00844DD5" w:rsidRDefault="005358B7" w:rsidP="00844DD5">
      <w:pPr>
        <w:pStyle w:val="ListParagraph"/>
        <w:widowControl w:val="0"/>
        <w:numPr>
          <w:ilvl w:val="0"/>
          <w:numId w:val="15"/>
        </w:numPr>
        <w:autoSpaceDE w:val="0"/>
        <w:autoSpaceDN w:val="0"/>
        <w:adjustRightInd w:val="0"/>
        <w:rPr>
          <w:szCs w:val="24"/>
          <w:lang w:val="en-US"/>
        </w:rPr>
      </w:pPr>
      <w:r w:rsidRPr="00844DD5">
        <w:rPr>
          <w:rFonts w:eastAsiaTheme="minorEastAsia"/>
          <w:szCs w:val="24"/>
          <w:lang w:val="en-US" w:eastAsia="ja-JP"/>
        </w:rPr>
        <w:t>Each country has an NLIS drawing on the lessons learned in the training and which offers a blueprint for action when the project finishes</w:t>
      </w:r>
    </w:p>
    <w:p w:rsidR="005358B7" w:rsidRPr="00844DD5" w:rsidRDefault="005358B7" w:rsidP="00844DD5">
      <w:pPr>
        <w:pStyle w:val="ListParagraph"/>
        <w:widowControl w:val="0"/>
        <w:numPr>
          <w:ilvl w:val="0"/>
          <w:numId w:val="15"/>
        </w:numPr>
        <w:autoSpaceDE w:val="0"/>
        <w:autoSpaceDN w:val="0"/>
        <w:adjustRightInd w:val="0"/>
        <w:rPr>
          <w:szCs w:val="24"/>
          <w:lang w:val="en-US"/>
        </w:rPr>
      </w:pPr>
      <w:r w:rsidRPr="00844DD5">
        <w:rPr>
          <w:rFonts w:eastAsiaTheme="minorEastAsia"/>
          <w:szCs w:val="24"/>
          <w:lang w:val="en-US" w:eastAsia="ja-JP"/>
        </w:rPr>
        <w:t xml:space="preserve">Percolation of learnings to </w:t>
      </w:r>
      <w:r w:rsidRPr="00844DD5">
        <w:rPr>
          <w:rFonts w:eastAsiaTheme="minorEastAsia"/>
          <w:szCs w:val="24"/>
          <w:u w:val="single"/>
          <w:lang w:val="en-US" w:eastAsia="ja-JP"/>
        </w:rPr>
        <w:t>all</w:t>
      </w:r>
      <w:r w:rsidRPr="00844DD5">
        <w:rPr>
          <w:rFonts w:eastAsiaTheme="minorEastAsia"/>
          <w:szCs w:val="24"/>
          <w:lang w:val="en-US" w:eastAsia="ja-JP"/>
        </w:rPr>
        <w:t xml:space="preserve"> Member States via assertive outreach, disseminating the outputs to relevant stakeholders.</w:t>
      </w:r>
    </w:p>
    <w:p w:rsidR="005358B7" w:rsidRPr="005358B7" w:rsidRDefault="005358B7" w:rsidP="005358B7">
      <w:pPr>
        <w:pStyle w:val="BodyTextIndent"/>
        <w:spacing w:before="120" w:after="120"/>
        <w:ind w:left="0"/>
        <w:rPr>
          <w:sz w:val="24"/>
          <w:u w:val="single"/>
          <w:lang w:val="en-GB"/>
        </w:rPr>
      </w:pPr>
      <w:r w:rsidRPr="005358B7">
        <w:rPr>
          <w:sz w:val="24"/>
          <w:u w:val="single"/>
          <w:lang w:val="en-GB"/>
        </w:rPr>
        <w:t xml:space="preserve">Type and number of outputs to be produced </w:t>
      </w:r>
    </w:p>
    <w:p w:rsidR="005358B7" w:rsidRPr="005358B7" w:rsidRDefault="005358B7" w:rsidP="00844DD5">
      <w:pPr>
        <w:pStyle w:val="BodyTextIndent"/>
        <w:numPr>
          <w:ilvl w:val="0"/>
          <w:numId w:val="14"/>
        </w:numPr>
        <w:spacing w:before="120" w:after="120"/>
        <w:rPr>
          <w:sz w:val="24"/>
          <w:lang w:val="en-GB"/>
        </w:rPr>
      </w:pPr>
      <w:r w:rsidRPr="005358B7">
        <w:rPr>
          <w:sz w:val="24"/>
          <w:lang w:val="en-GB"/>
        </w:rPr>
        <w:t>Training Package on the rights of children with mental disabilities, procedures and mechanisms to secure such rights;</w:t>
      </w:r>
    </w:p>
    <w:p w:rsidR="005358B7" w:rsidRPr="005358B7" w:rsidRDefault="005358B7" w:rsidP="00844DD5">
      <w:pPr>
        <w:pStyle w:val="BodyTextIndent"/>
        <w:numPr>
          <w:ilvl w:val="0"/>
          <w:numId w:val="14"/>
        </w:numPr>
        <w:spacing w:before="120" w:after="120"/>
        <w:rPr>
          <w:sz w:val="24"/>
          <w:lang w:val="en-GB"/>
        </w:rPr>
      </w:pPr>
      <w:r w:rsidRPr="005358B7">
        <w:rPr>
          <w:sz w:val="24"/>
          <w:lang w:val="en-GB"/>
        </w:rPr>
        <w:t>Pilot-testing of the Package in Prague for 6 lawyers (register; evaluations);</w:t>
      </w:r>
    </w:p>
    <w:p w:rsidR="005358B7" w:rsidRPr="005358B7" w:rsidRDefault="005358B7" w:rsidP="00844DD5">
      <w:pPr>
        <w:pStyle w:val="BodyTextIndent"/>
        <w:numPr>
          <w:ilvl w:val="0"/>
          <w:numId w:val="14"/>
        </w:numPr>
        <w:spacing w:before="120" w:after="120"/>
        <w:rPr>
          <w:sz w:val="24"/>
          <w:lang w:val="en-GB"/>
        </w:rPr>
      </w:pPr>
      <w:r w:rsidRPr="005358B7">
        <w:rPr>
          <w:sz w:val="24"/>
          <w:lang w:val="en-GB"/>
        </w:rPr>
        <w:t>Training-of-Trainers in Budapest using the Training Package (register; evaluations)</w:t>
      </w:r>
    </w:p>
    <w:p w:rsidR="005358B7" w:rsidRPr="005358B7" w:rsidRDefault="005358B7" w:rsidP="00844DD5">
      <w:pPr>
        <w:pStyle w:val="BodyTextIndent"/>
        <w:numPr>
          <w:ilvl w:val="0"/>
          <w:numId w:val="14"/>
        </w:numPr>
        <w:spacing w:before="120" w:after="120"/>
        <w:rPr>
          <w:sz w:val="24"/>
          <w:lang w:val="en-GB"/>
        </w:rPr>
      </w:pPr>
      <w:r w:rsidRPr="005358B7">
        <w:rPr>
          <w:sz w:val="24"/>
          <w:lang w:val="en-GB"/>
        </w:rPr>
        <w:t>Eight National Training Seminars using the Training Package to train 15 – 20 lawyers (registers; evaluations)</w:t>
      </w:r>
    </w:p>
    <w:p w:rsidR="005358B7" w:rsidRPr="005358B7" w:rsidRDefault="005358B7" w:rsidP="00844DD5">
      <w:pPr>
        <w:pStyle w:val="BodyTextIndent"/>
        <w:numPr>
          <w:ilvl w:val="0"/>
          <w:numId w:val="14"/>
        </w:numPr>
        <w:spacing w:before="120" w:after="120"/>
        <w:rPr>
          <w:sz w:val="24"/>
          <w:lang w:val="en-GB"/>
        </w:rPr>
      </w:pPr>
      <w:r w:rsidRPr="005358B7">
        <w:rPr>
          <w:sz w:val="24"/>
          <w:lang w:val="en-GB"/>
        </w:rPr>
        <w:t>Eight legal innovation strategy days (registers; evaluations)</w:t>
      </w:r>
    </w:p>
    <w:p w:rsidR="005358B7" w:rsidRPr="005358B7" w:rsidRDefault="005358B7" w:rsidP="00844DD5">
      <w:pPr>
        <w:pStyle w:val="BodyTextIndent"/>
        <w:numPr>
          <w:ilvl w:val="0"/>
          <w:numId w:val="14"/>
        </w:numPr>
        <w:spacing w:before="120" w:after="120"/>
        <w:rPr>
          <w:sz w:val="24"/>
          <w:lang w:val="en-GB"/>
        </w:rPr>
      </w:pPr>
      <w:r w:rsidRPr="005358B7">
        <w:rPr>
          <w:sz w:val="24"/>
          <w:lang w:val="en-GB"/>
        </w:rPr>
        <w:t>Eight ‘National Legal Innovation Strategies’ identifying key domestic issues, a score-card analysis of the gaps and legal opportunities, stakeholder analysis, and a proposed advocacy and litigation strategy (10 pages each in that country’s language and in English).</w:t>
      </w:r>
    </w:p>
    <w:p w:rsidR="005358B7" w:rsidRPr="005358B7" w:rsidRDefault="005358B7" w:rsidP="00844DD5">
      <w:pPr>
        <w:pStyle w:val="BodyTextIndent"/>
        <w:numPr>
          <w:ilvl w:val="0"/>
          <w:numId w:val="14"/>
        </w:numPr>
        <w:spacing w:before="120" w:after="120"/>
        <w:rPr>
          <w:sz w:val="24"/>
          <w:lang w:val="en-GB"/>
        </w:rPr>
      </w:pPr>
      <w:r w:rsidRPr="005358B7">
        <w:rPr>
          <w:sz w:val="24"/>
          <w:lang w:val="en-GB"/>
        </w:rPr>
        <w:t>International Symposium to exchange lessons learned, present and the discuss NLIS and share experiences (register; evaluations)</w:t>
      </w:r>
    </w:p>
    <w:p w:rsidR="005358B7" w:rsidRPr="005358B7" w:rsidRDefault="005358B7" w:rsidP="00844DD5">
      <w:pPr>
        <w:pStyle w:val="BodyTextIndent"/>
        <w:numPr>
          <w:ilvl w:val="0"/>
          <w:numId w:val="14"/>
        </w:numPr>
        <w:spacing w:before="120" w:after="120"/>
        <w:rPr>
          <w:sz w:val="24"/>
          <w:lang w:val="en-GB"/>
        </w:rPr>
      </w:pPr>
      <w:r w:rsidRPr="005358B7">
        <w:rPr>
          <w:sz w:val="24"/>
          <w:lang w:val="en-GB"/>
        </w:rPr>
        <w:t xml:space="preserve">International best practices report (10 pages) summarising overall learnings from the project (in English) </w:t>
      </w:r>
    </w:p>
    <w:p w:rsidR="005358B7" w:rsidRPr="005358B7" w:rsidRDefault="005358B7" w:rsidP="00844DD5">
      <w:pPr>
        <w:pStyle w:val="BodyTextIndent"/>
        <w:numPr>
          <w:ilvl w:val="0"/>
          <w:numId w:val="14"/>
        </w:numPr>
        <w:spacing w:before="120" w:after="120"/>
        <w:rPr>
          <w:sz w:val="24"/>
          <w:lang w:val="en-GB"/>
        </w:rPr>
      </w:pPr>
      <w:r w:rsidRPr="005358B7">
        <w:rPr>
          <w:sz w:val="24"/>
          <w:lang w:val="en-GB"/>
        </w:rPr>
        <w:t xml:space="preserve">Case summaries of key jurisprudence available on MDACs online Global Jurisprudence Tracker database (digital English) </w:t>
      </w:r>
    </w:p>
    <w:p w:rsidR="005358B7" w:rsidRPr="005358B7" w:rsidRDefault="005358B7" w:rsidP="00844DD5">
      <w:pPr>
        <w:pStyle w:val="ListParagraph"/>
        <w:numPr>
          <w:ilvl w:val="0"/>
          <w:numId w:val="14"/>
        </w:numPr>
        <w:rPr>
          <w:szCs w:val="24"/>
        </w:rPr>
      </w:pPr>
      <w:r w:rsidRPr="005358B7">
        <w:rPr>
          <w:szCs w:val="24"/>
        </w:rPr>
        <w:t>External evaluation report</w:t>
      </w:r>
    </w:p>
    <w:p w:rsidR="00694479" w:rsidRPr="00694479" w:rsidRDefault="00694479" w:rsidP="00694479">
      <w:pPr>
        <w:rPr>
          <w:b/>
          <w:szCs w:val="24"/>
        </w:rPr>
      </w:pPr>
      <w:r w:rsidRPr="00694479">
        <w:rPr>
          <w:b/>
          <w:szCs w:val="24"/>
        </w:rPr>
        <w:t>Partners: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768"/>
        <w:gridCol w:w="1800"/>
      </w:tblGrid>
      <w:tr w:rsidR="005358B7" w:rsidRPr="00551539" w:rsidTr="005358B7">
        <w:tc>
          <w:tcPr>
            <w:tcW w:w="6768" w:type="dxa"/>
            <w:shd w:val="clear" w:color="auto" w:fill="auto"/>
            <w:vAlign w:val="center"/>
          </w:tcPr>
          <w:p w:rsidR="005358B7" w:rsidRPr="00551539" w:rsidRDefault="005358B7" w:rsidP="005358B7">
            <w:pPr>
              <w:rPr>
                <w:sz w:val="22"/>
                <w:szCs w:val="22"/>
              </w:rPr>
            </w:pPr>
            <w:r w:rsidRPr="00551539">
              <w:rPr>
                <w:sz w:val="22"/>
                <w:szCs w:val="22"/>
              </w:rPr>
              <w:t>DLA Piper UK LLP</w:t>
            </w:r>
          </w:p>
        </w:tc>
        <w:tc>
          <w:tcPr>
            <w:tcW w:w="1800" w:type="dxa"/>
            <w:shd w:val="clear" w:color="auto" w:fill="auto"/>
            <w:vAlign w:val="center"/>
          </w:tcPr>
          <w:p w:rsidR="005358B7" w:rsidRPr="00551539" w:rsidRDefault="005358B7" w:rsidP="005358B7">
            <w:pPr>
              <w:rPr>
                <w:sz w:val="22"/>
                <w:szCs w:val="22"/>
              </w:rPr>
            </w:pPr>
            <w:r w:rsidRPr="00551539">
              <w:rPr>
                <w:sz w:val="22"/>
                <w:szCs w:val="22"/>
              </w:rPr>
              <w:t>Belgium</w:t>
            </w:r>
          </w:p>
        </w:tc>
      </w:tr>
      <w:tr w:rsidR="005358B7" w:rsidRPr="00551539" w:rsidTr="005358B7">
        <w:tc>
          <w:tcPr>
            <w:tcW w:w="6768" w:type="dxa"/>
            <w:shd w:val="clear" w:color="auto" w:fill="auto"/>
            <w:vAlign w:val="center"/>
          </w:tcPr>
          <w:p w:rsidR="005358B7" w:rsidRPr="00551539" w:rsidRDefault="005358B7" w:rsidP="005358B7">
            <w:pPr>
              <w:rPr>
                <w:sz w:val="22"/>
                <w:szCs w:val="22"/>
              </w:rPr>
            </w:pPr>
            <w:r w:rsidRPr="00551539">
              <w:rPr>
                <w:sz w:val="22"/>
                <w:szCs w:val="22"/>
              </w:rPr>
              <w:t xml:space="preserve">Bulgarian </w:t>
            </w:r>
            <w:proofErr w:type="spellStart"/>
            <w:r w:rsidRPr="00551539">
              <w:rPr>
                <w:sz w:val="22"/>
                <w:szCs w:val="22"/>
              </w:rPr>
              <w:t>Center</w:t>
            </w:r>
            <w:proofErr w:type="spellEnd"/>
            <w:r w:rsidRPr="00551539">
              <w:rPr>
                <w:sz w:val="22"/>
                <w:szCs w:val="22"/>
              </w:rPr>
              <w:t xml:space="preserve"> for Not-for-Profit Law Foundation</w:t>
            </w:r>
          </w:p>
        </w:tc>
        <w:tc>
          <w:tcPr>
            <w:tcW w:w="1800" w:type="dxa"/>
            <w:shd w:val="clear" w:color="auto" w:fill="auto"/>
            <w:vAlign w:val="center"/>
          </w:tcPr>
          <w:p w:rsidR="005358B7" w:rsidRPr="00551539" w:rsidRDefault="005358B7" w:rsidP="005358B7">
            <w:pPr>
              <w:rPr>
                <w:sz w:val="22"/>
                <w:szCs w:val="22"/>
              </w:rPr>
            </w:pPr>
            <w:r w:rsidRPr="00551539">
              <w:rPr>
                <w:sz w:val="22"/>
                <w:szCs w:val="22"/>
              </w:rPr>
              <w:t>Bulgaria</w:t>
            </w:r>
          </w:p>
        </w:tc>
      </w:tr>
      <w:tr w:rsidR="005358B7" w:rsidRPr="00551539" w:rsidTr="005358B7">
        <w:tc>
          <w:tcPr>
            <w:tcW w:w="6768" w:type="dxa"/>
            <w:shd w:val="clear" w:color="auto" w:fill="auto"/>
            <w:vAlign w:val="center"/>
          </w:tcPr>
          <w:p w:rsidR="005358B7" w:rsidRPr="00551539" w:rsidRDefault="005358B7" w:rsidP="005358B7">
            <w:pPr>
              <w:rPr>
                <w:sz w:val="22"/>
                <w:szCs w:val="22"/>
              </w:rPr>
            </w:pPr>
            <w:r w:rsidRPr="00551539">
              <w:rPr>
                <w:sz w:val="22"/>
                <w:szCs w:val="22"/>
              </w:rPr>
              <w:t xml:space="preserve">AK </w:t>
            </w:r>
            <w:proofErr w:type="spellStart"/>
            <w:r w:rsidRPr="00551539">
              <w:rPr>
                <w:sz w:val="22"/>
                <w:szCs w:val="22"/>
              </w:rPr>
              <w:t>Matiasko</w:t>
            </w:r>
            <w:proofErr w:type="spellEnd"/>
          </w:p>
        </w:tc>
        <w:tc>
          <w:tcPr>
            <w:tcW w:w="1800" w:type="dxa"/>
            <w:shd w:val="clear" w:color="auto" w:fill="auto"/>
            <w:vAlign w:val="center"/>
          </w:tcPr>
          <w:p w:rsidR="005358B7" w:rsidRPr="00551539" w:rsidRDefault="005358B7" w:rsidP="005358B7">
            <w:pPr>
              <w:rPr>
                <w:sz w:val="22"/>
                <w:szCs w:val="22"/>
              </w:rPr>
            </w:pPr>
            <w:r w:rsidRPr="00551539">
              <w:rPr>
                <w:sz w:val="22"/>
                <w:szCs w:val="22"/>
              </w:rPr>
              <w:t>Czech Republic</w:t>
            </w:r>
          </w:p>
        </w:tc>
      </w:tr>
      <w:tr w:rsidR="005358B7" w:rsidRPr="00551539" w:rsidTr="005358B7">
        <w:tc>
          <w:tcPr>
            <w:tcW w:w="6768" w:type="dxa"/>
            <w:shd w:val="clear" w:color="auto" w:fill="auto"/>
            <w:vAlign w:val="center"/>
          </w:tcPr>
          <w:p w:rsidR="005358B7" w:rsidRPr="00551539" w:rsidRDefault="005358B7" w:rsidP="005358B7">
            <w:pPr>
              <w:rPr>
                <w:sz w:val="22"/>
                <w:szCs w:val="22"/>
              </w:rPr>
            </w:pPr>
            <w:r w:rsidRPr="00551539">
              <w:rPr>
                <w:sz w:val="22"/>
                <w:szCs w:val="22"/>
              </w:rPr>
              <w:t>Children's Rights Alliance</w:t>
            </w:r>
          </w:p>
        </w:tc>
        <w:tc>
          <w:tcPr>
            <w:tcW w:w="1800" w:type="dxa"/>
            <w:shd w:val="clear" w:color="auto" w:fill="auto"/>
            <w:vAlign w:val="center"/>
          </w:tcPr>
          <w:p w:rsidR="005358B7" w:rsidRPr="00551539" w:rsidRDefault="005358B7" w:rsidP="005358B7">
            <w:pPr>
              <w:rPr>
                <w:sz w:val="22"/>
                <w:szCs w:val="22"/>
              </w:rPr>
            </w:pPr>
            <w:r w:rsidRPr="00551539">
              <w:rPr>
                <w:sz w:val="22"/>
                <w:szCs w:val="22"/>
              </w:rPr>
              <w:t>Ireland</w:t>
            </w:r>
          </w:p>
        </w:tc>
      </w:tr>
      <w:tr w:rsidR="005358B7" w:rsidRPr="00551539" w:rsidTr="005358B7">
        <w:tc>
          <w:tcPr>
            <w:tcW w:w="6768" w:type="dxa"/>
            <w:shd w:val="clear" w:color="auto" w:fill="auto"/>
            <w:vAlign w:val="center"/>
          </w:tcPr>
          <w:p w:rsidR="005358B7" w:rsidRPr="00551539" w:rsidRDefault="005358B7" w:rsidP="005358B7">
            <w:pPr>
              <w:rPr>
                <w:sz w:val="22"/>
                <w:szCs w:val="22"/>
              </w:rPr>
            </w:pPr>
            <w:proofErr w:type="spellStart"/>
            <w:r w:rsidRPr="00551539">
              <w:rPr>
                <w:sz w:val="22"/>
                <w:szCs w:val="22"/>
              </w:rPr>
              <w:t>VsI</w:t>
            </w:r>
            <w:proofErr w:type="spellEnd"/>
            <w:r w:rsidRPr="00551539">
              <w:rPr>
                <w:sz w:val="22"/>
                <w:szCs w:val="22"/>
              </w:rPr>
              <w:t xml:space="preserve"> "</w:t>
            </w:r>
            <w:proofErr w:type="spellStart"/>
            <w:r w:rsidRPr="00551539">
              <w:rPr>
                <w:sz w:val="22"/>
                <w:szCs w:val="22"/>
              </w:rPr>
              <w:t>Psichikos</w:t>
            </w:r>
            <w:proofErr w:type="spellEnd"/>
            <w:r w:rsidRPr="00551539">
              <w:rPr>
                <w:sz w:val="22"/>
                <w:szCs w:val="22"/>
              </w:rPr>
              <w:t xml:space="preserve"> </w:t>
            </w:r>
            <w:proofErr w:type="spellStart"/>
            <w:r w:rsidRPr="00551539">
              <w:rPr>
                <w:sz w:val="22"/>
                <w:szCs w:val="22"/>
              </w:rPr>
              <w:t>sveikatos</w:t>
            </w:r>
            <w:proofErr w:type="spellEnd"/>
            <w:r w:rsidRPr="00551539">
              <w:rPr>
                <w:sz w:val="22"/>
                <w:szCs w:val="22"/>
              </w:rPr>
              <w:t xml:space="preserve"> </w:t>
            </w:r>
            <w:proofErr w:type="spellStart"/>
            <w:r w:rsidRPr="00551539">
              <w:rPr>
                <w:sz w:val="22"/>
                <w:szCs w:val="22"/>
              </w:rPr>
              <w:t>perspektyvos</w:t>
            </w:r>
            <w:proofErr w:type="spellEnd"/>
            <w:r w:rsidRPr="00551539">
              <w:rPr>
                <w:sz w:val="22"/>
                <w:szCs w:val="22"/>
              </w:rPr>
              <w:t>" - PSP</w:t>
            </w:r>
          </w:p>
        </w:tc>
        <w:tc>
          <w:tcPr>
            <w:tcW w:w="1800" w:type="dxa"/>
            <w:shd w:val="clear" w:color="auto" w:fill="auto"/>
            <w:vAlign w:val="center"/>
          </w:tcPr>
          <w:p w:rsidR="005358B7" w:rsidRPr="00551539" w:rsidRDefault="005358B7" w:rsidP="005358B7">
            <w:pPr>
              <w:rPr>
                <w:sz w:val="22"/>
                <w:szCs w:val="22"/>
              </w:rPr>
            </w:pPr>
            <w:r w:rsidRPr="00551539">
              <w:rPr>
                <w:sz w:val="22"/>
                <w:szCs w:val="22"/>
              </w:rPr>
              <w:t>Lithuania</w:t>
            </w:r>
          </w:p>
        </w:tc>
      </w:tr>
      <w:tr w:rsidR="005358B7" w:rsidRPr="00551539" w:rsidTr="005358B7">
        <w:tc>
          <w:tcPr>
            <w:tcW w:w="6768" w:type="dxa"/>
            <w:shd w:val="clear" w:color="auto" w:fill="auto"/>
            <w:vAlign w:val="center"/>
          </w:tcPr>
          <w:p w:rsidR="005358B7" w:rsidRPr="00551539" w:rsidRDefault="005358B7" w:rsidP="005358B7">
            <w:pPr>
              <w:rPr>
                <w:sz w:val="22"/>
                <w:szCs w:val="22"/>
              </w:rPr>
            </w:pPr>
            <w:r w:rsidRPr="00551539">
              <w:rPr>
                <w:sz w:val="22"/>
                <w:szCs w:val="22"/>
              </w:rPr>
              <w:t>Helsinki Foundation for Human Rights (HFHR)</w:t>
            </w:r>
          </w:p>
        </w:tc>
        <w:tc>
          <w:tcPr>
            <w:tcW w:w="1800" w:type="dxa"/>
            <w:shd w:val="clear" w:color="auto" w:fill="auto"/>
            <w:vAlign w:val="center"/>
          </w:tcPr>
          <w:p w:rsidR="005358B7" w:rsidRPr="00551539" w:rsidRDefault="005358B7" w:rsidP="005358B7">
            <w:pPr>
              <w:rPr>
                <w:sz w:val="22"/>
                <w:szCs w:val="22"/>
              </w:rPr>
            </w:pPr>
            <w:r w:rsidRPr="00551539">
              <w:rPr>
                <w:sz w:val="22"/>
                <w:szCs w:val="22"/>
              </w:rPr>
              <w:t>Poland</w:t>
            </w:r>
          </w:p>
        </w:tc>
      </w:tr>
      <w:tr w:rsidR="005358B7" w:rsidRPr="00551539" w:rsidTr="005358B7">
        <w:tc>
          <w:tcPr>
            <w:tcW w:w="6768" w:type="dxa"/>
            <w:shd w:val="clear" w:color="auto" w:fill="auto"/>
            <w:vAlign w:val="center"/>
          </w:tcPr>
          <w:p w:rsidR="005358B7" w:rsidRPr="00551539" w:rsidRDefault="005358B7" w:rsidP="005358B7">
            <w:pPr>
              <w:rPr>
                <w:sz w:val="22"/>
                <w:szCs w:val="22"/>
              </w:rPr>
            </w:pPr>
            <w:proofErr w:type="spellStart"/>
            <w:r w:rsidRPr="00551539">
              <w:rPr>
                <w:sz w:val="22"/>
                <w:szCs w:val="22"/>
              </w:rPr>
              <w:t>Centrul</w:t>
            </w:r>
            <w:proofErr w:type="spellEnd"/>
            <w:r w:rsidRPr="00551539">
              <w:rPr>
                <w:sz w:val="22"/>
                <w:szCs w:val="22"/>
              </w:rPr>
              <w:t xml:space="preserve"> de </w:t>
            </w:r>
            <w:proofErr w:type="spellStart"/>
            <w:r w:rsidRPr="00551539">
              <w:rPr>
                <w:sz w:val="22"/>
                <w:szCs w:val="22"/>
              </w:rPr>
              <w:t>Resurse</w:t>
            </w:r>
            <w:proofErr w:type="spellEnd"/>
            <w:r w:rsidRPr="00551539">
              <w:rPr>
                <w:sz w:val="22"/>
                <w:szCs w:val="22"/>
              </w:rPr>
              <w:t xml:space="preserve"> </w:t>
            </w:r>
            <w:proofErr w:type="spellStart"/>
            <w:r w:rsidRPr="00551539">
              <w:rPr>
                <w:sz w:val="22"/>
                <w:szCs w:val="22"/>
              </w:rPr>
              <w:t>Juridice</w:t>
            </w:r>
            <w:proofErr w:type="spellEnd"/>
            <w:r w:rsidRPr="00551539">
              <w:rPr>
                <w:sz w:val="22"/>
                <w:szCs w:val="22"/>
              </w:rPr>
              <w:t xml:space="preserve"> (CLR)</w:t>
            </w:r>
          </w:p>
        </w:tc>
        <w:tc>
          <w:tcPr>
            <w:tcW w:w="1800" w:type="dxa"/>
            <w:shd w:val="clear" w:color="auto" w:fill="auto"/>
            <w:vAlign w:val="center"/>
          </w:tcPr>
          <w:p w:rsidR="005358B7" w:rsidRPr="00551539" w:rsidRDefault="005358B7" w:rsidP="005358B7">
            <w:pPr>
              <w:rPr>
                <w:sz w:val="22"/>
                <w:szCs w:val="22"/>
              </w:rPr>
            </w:pPr>
            <w:r w:rsidRPr="00551539">
              <w:rPr>
                <w:sz w:val="22"/>
                <w:szCs w:val="22"/>
              </w:rPr>
              <w:t>Romania</w:t>
            </w:r>
          </w:p>
        </w:tc>
      </w:tr>
    </w:tbl>
    <w:p w:rsidR="001B7D62" w:rsidRPr="007D5DCA" w:rsidRDefault="001B7D62" w:rsidP="00090766">
      <w:pPr>
        <w:rPr>
          <w:szCs w:val="24"/>
        </w:rPr>
      </w:pPr>
    </w:p>
    <w:sectPr w:rsidR="001B7D62" w:rsidRPr="007D5DCA" w:rsidSect="00543760">
      <w:footerReference w:type="default" r:id="rId2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B7" w:rsidRDefault="005358B7" w:rsidP="004A72C0">
      <w:pPr>
        <w:spacing w:after="0"/>
      </w:pPr>
      <w:r>
        <w:separator/>
      </w:r>
    </w:p>
  </w:endnote>
  <w:endnote w:type="continuationSeparator" w:id="0">
    <w:p w:rsidR="005358B7" w:rsidRDefault="005358B7" w:rsidP="004A7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455164"/>
      <w:docPartObj>
        <w:docPartGallery w:val="Page Numbers (Bottom of Page)"/>
        <w:docPartUnique/>
      </w:docPartObj>
    </w:sdtPr>
    <w:sdtEndPr>
      <w:rPr>
        <w:noProof/>
      </w:rPr>
    </w:sdtEndPr>
    <w:sdtContent>
      <w:p w:rsidR="005358B7" w:rsidRDefault="005358B7">
        <w:pPr>
          <w:pStyle w:val="Footer"/>
          <w:jc w:val="right"/>
        </w:pPr>
        <w:r>
          <w:fldChar w:fldCharType="begin"/>
        </w:r>
        <w:r>
          <w:instrText xml:space="preserve"> PAGE   \* MERGEFORMAT </w:instrText>
        </w:r>
        <w:r>
          <w:fldChar w:fldCharType="separate"/>
        </w:r>
        <w:r w:rsidR="003F11FB">
          <w:rPr>
            <w:noProof/>
          </w:rPr>
          <w:t>21</w:t>
        </w:r>
        <w:r>
          <w:rPr>
            <w:noProof/>
          </w:rPr>
          <w:fldChar w:fldCharType="end"/>
        </w:r>
      </w:p>
    </w:sdtContent>
  </w:sdt>
  <w:p w:rsidR="005358B7" w:rsidRDefault="00535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B7" w:rsidRDefault="005358B7" w:rsidP="004A72C0">
      <w:pPr>
        <w:spacing w:after="0"/>
      </w:pPr>
      <w:r>
        <w:separator/>
      </w:r>
    </w:p>
  </w:footnote>
  <w:footnote w:type="continuationSeparator" w:id="0">
    <w:p w:rsidR="005358B7" w:rsidRDefault="005358B7" w:rsidP="004A72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289"/>
    <w:multiLevelType w:val="hybridMultilevel"/>
    <w:tmpl w:val="45E4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C3431A"/>
    <w:multiLevelType w:val="hybridMultilevel"/>
    <w:tmpl w:val="EAAA16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5980C4C"/>
    <w:multiLevelType w:val="hybridMultilevel"/>
    <w:tmpl w:val="EA22C568"/>
    <w:lvl w:ilvl="0" w:tplc="C70820C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964D24"/>
    <w:multiLevelType w:val="hybridMultilevel"/>
    <w:tmpl w:val="5D5617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81628E"/>
    <w:multiLevelType w:val="hybridMultilevel"/>
    <w:tmpl w:val="7ED2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DC26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5817E9"/>
    <w:multiLevelType w:val="hybridMultilevel"/>
    <w:tmpl w:val="D3ECBD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77275A"/>
    <w:multiLevelType w:val="hybridMultilevel"/>
    <w:tmpl w:val="DBC46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2B4F23"/>
    <w:multiLevelType w:val="hybridMultilevel"/>
    <w:tmpl w:val="5BC2AA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37324068"/>
    <w:multiLevelType w:val="hybridMultilevel"/>
    <w:tmpl w:val="1100B27C"/>
    <w:lvl w:ilvl="0" w:tplc="150A6F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nsid w:val="3C066A54"/>
    <w:multiLevelType w:val="hybridMultilevel"/>
    <w:tmpl w:val="F918BD24"/>
    <w:lvl w:ilvl="0" w:tplc="A0F8CDA4">
      <w:numFmt w:val="bullet"/>
      <w:lvlText w:val="-"/>
      <w:lvlJc w:val="left"/>
      <w:pPr>
        <w:ind w:left="720" w:hanging="360"/>
      </w:pPr>
      <w:rPr>
        <w:rFonts w:ascii="Arial" w:eastAsiaTheme="minorHAnsi" w:hAnsi="Arial" w:cs="Arial" w:hint="default"/>
      </w:rPr>
    </w:lvl>
    <w:lvl w:ilvl="1" w:tplc="A0F8CDA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A2314C"/>
    <w:multiLevelType w:val="hybridMultilevel"/>
    <w:tmpl w:val="E516FCDA"/>
    <w:lvl w:ilvl="0" w:tplc="C70820C0">
      <w:start w:val="2"/>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72B05BB"/>
    <w:multiLevelType w:val="hybridMultilevel"/>
    <w:tmpl w:val="AB26756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0D95A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6610860"/>
    <w:multiLevelType w:val="hybridMultilevel"/>
    <w:tmpl w:val="02026EA2"/>
    <w:lvl w:ilvl="0" w:tplc="D422B624">
      <w:start w:val="3"/>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nsid w:val="5787177A"/>
    <w:multiLevelType w:val="hybridMultilevel"/>
    <w:tmpl w:val="21062ECC"/>
    <w:lvl w:ilvl="0" w:tplc="15BE7D80">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70B5DE1"/>
    <w:multiLevelType w:val="hybridMultilevel"/>
    <w:tmpl w:val="885A4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7E2CA3"/>
    <w:multiLevelType w:val="hybridMultilevel"/>
    <w:tmpl w:val="39C6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E00763"/>
    <w:multiLevelType w:val="hybridMultilevel"/>
    <w:tmpl w:val="3BD0E2D8"/>
    <w:lvl w:ilvl="0" w:tplc="C70820C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7"/>
  </w:num>
  <w:num w:numId="6">
    <w:abstractNumId w:val="11"/>
  </w:num>
  <w:num w:numId="7">
    <w:abstractNumId w:val="6"/>
  </w:num>
  <w:num w:numId="8">
    <w:abstractNumId w:val="4"/>
  </w:num>
  <w:num w:numId="9">
    <w:abstractNumId w:val="12"/>
  </w:num>
  <w:num w:numId="10">
    <w:abstractNumId w:val="9"/>
  </w:num>
  <w:num w:numId="11">
    <w:abstractNumId w:val="0"/>
  </w:num>
  <w:num w:numId="12">
    <w:abstractNumId w:val="1"/>
  </w:num>
  <w:num w:numId="13">
    <w:abstractNumId w:val="13"/>
  </w:num>
  <w:num w:numId="14">
    <w:abstractNumId w:val="3"/>
  </w:num>
  <w:num w:numId="15">
    <w:abstractNumId w:val="5"/>
  </w:num>
  <w:num w:numId="16">
    <w:abstractNumId w:val="14"/>
  </w:num>
  <w:num w:numId="17">
    <w:abstractNumId w:val="8"/>
  </w:num>
  <w:num w:numId="18">
    <w:abstractNumId w:val="18"/>
  </w:num>
  <w:num w:numId="19">
    <w:abstractNumId w:val="19"/>
  </w:num>
  <w:num w:numId="2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D4325"/>
    <w:rsid w:val="00003F35"/>
    <w:rsid w:val="00017059"/>
    <w:rsid w:val="000376FA"/>
    <w:rsid w:val="00064147"/>
    <w:rsid w:val="00090766"/>
    <w:rsid w:val="000B02D5"/>
    <w:rsid w:val="000D534B"/>
    <w:rsid w:val="000E5C5B"/>
    <w:rsid w:val="00102782"/>
    <w:rsid w:val="001345E9"/>
    <w:rsid w:val="00135CAE"/>
    <w:rsid w:val="001660A0"/>
    <w:rsid w:val="0019108A"/>
    <w:rsid w:val="00195CBB"/>
    <w:rsid w:val="001B7D62"/>
    <w:rsid w:val="001E2D91"/>
    <w:rsid w:val="001E369B"/>
    <w:rsid w:val="00233D45"/>
    <w:rsid w:val="00245C86"/>
    <w:rsid w:val="0025709B"/>
    <w:rsid w:val="00260376"/>
    <w:rsid w:val="002604E3"/>
    <w:rsid w:val="00296289"/>
    <w:rsid w:val="002C7E64"/>
    <w:rsid w:val="002F42AD"/>
    <w:rsid w:val="00325C8E"/>
    <w:rsid w:val="003303CE"/>
    <w:rsid w:val="003318A8"/>
    <w:rsid w:val="00342BA4"/>
    <w:rsid w:val="0039301F"/>
    <w:rsid w:val="003C406C"/>
    <w:rsid w:val="003D72C1"/>
    <w:rsid w:val="003F11FB"/>
    <w:rsid w:val="00404077"/>
    <w:rsid w:val="004A2094"/>
    <w:rsid w:val="004A72C0"/>
    <w:rsid w:val="00522DEC"/>
    <w:rsid w:val="005244B0"/>
    <w:rsid w:val="005358B7"/>
    <w:rsid w:val="00543760"/>
    <w:rsid w:val="005A7920"/>
    <w:rsid w:val="00693F33"/>
    <w:rsid w:val="00694479"/>
    <w:rsid w:val="006A58E1"/>
    <w:rsid w:val="006D4325"/>
    <w:rsid w:val="00716465"/>
    <w:rsid w:val="007308A6"/>
    <w:rsid w:val="00742F7A"/>
    <w:rsid w:val="00777168"/>
    <w:rsid w:val="00780D01"/>
    <w:rsid w:val="007D5DCA"/>
    <w:rsid w:val="007E0150"/>
    <w:rsid w:val="007E22CA"/>
    <w:rsid w:val="007E484A"/>
    <w:rsid w:val="008348C9"/>
    <w:rsid w:val="00837A73"/>
    <w:rsid w:val="00844DD5"/>
    <w:rsid w:val="00852062"/>
    <w:rsid w:val="008C14EB"/>
    <w:rsid w:val="008C251D"/>
    <w:rsid w:val="008F6CA8"/>
    <w:rsid w:val="00914E50"/>
    <w:rsid w:val="00961749"/>
    <w:rsid w:val="00990BA3"/>
    <w:rsid w:val="00A67E5C"/>
    <w:rsid w:val="00AD010E"/>
    <w:rsid w:val="00AE3426"/>
    <w:rsid w:val="00B20AAD"/>
    <w:rsid w:val="00B450E3"/>
    <w:rsid w:val="00B75A2C"/>
    <w:rsid w:val="00BB7C4F"/>
    <w:rsid w:val="00BC76DA"/>
    <w:rsid w:val="00BE2F72"/>
    <w:rsid w:val="00BF7611"/>
    <w:rsid w:val="00C03E0A"/>
    <w:rsid w:val="00C043E5"/>
    <w:rsid w:val="00C3281E"/>
    <w:rsid w:val="00C35556"/>
    <w:rsid w:val="00C4313D"/>
    <w:rsid w:val="00C974B6"/>
    <w:rsid w:val="00CB65A4"/>
    <w:rsid w:val="00D33491"/>
    <w:rsid w:val="00D4413B"/>
    <w:rsid w:val="00D57C5C"/>
    <w:rsid w:val="00D62222"/>
    <w:rsid w:val="00D704E5"/>
    <w:rsid w:val="00D83C6A"/>
    <w:rsid w:val="00D85280"/>
    <w:rsid w:val="00DA6CEF"/>
    <w:rsid w:val="00DC560F"/>
    <w:rsid w:val="00DD5FAA"/>
    <w:rsid w:val="00E01D2A"/>
    <w:rsid w:val="00E51363"/>
    <w:rsid w:val="00E86272"/>
    <w:rsid w:val="00EC0CF5"/>
    <w:rsid w:val="00EE181B"/>
    <w:rsid w:val="00EE77F3"/>
    <w:rsid w:val="00F03011"/>
    <w:rsid w:val="00F324A2"/>
    <w:rsid w:val="00F45080"/>
    <w:rsid w:val="00F47AE9"/>
    <w:rsid w:val="00F82FB0"/>
    <w:rsid w:val="00FC3C3F"/>
    <w:rsid w:val="00FD1444"/>
    <w:rsid w:val="00FF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72"/>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Normal"/>
    <w:rsid w:val="006D4325"/>
    <w:pPr>
      <w:numPr>
        <w:numId w:val="1"/>
      </w:numPr>
    </w:pPr>
  </w:style>
  <w:style w:type="character" w:customStyle="1" w:styleId="Noindent2">
    <w:name w:val="No indent 2"/>
    <w:rsid w:val="006D4325"/>
    <w:rPr>
      <w:spacing w:val="-3"/>
    </w:rPr>
  </w:style>
  <w:style w:type="paragraph" w:styleId="ListParagraph">
    <w:name w:val="List Paragraph"/>
    <w:basedOn w:val="Normal"/>
    <w:qFormat/>
    <w:rsid w:val="00E51363"/>
    <w:pPr>
      <w:ind w:left="720"/>
      <w:contextualSpacing/>
    </w:pPr>
  </w:style>
  <w:style w:type="paragraph" w:styleId="BodyTextIndent">
    <w:name w:val="Body Text Indent"/>
    <w:basedOn w:val="Normal"/>
    <w:link w:val="BodyTextIndentChar"/>
    <w:rsid w:val="00B450E3"/>
    <w:pPr>
      <w:spacing w:after="0"/>
      <w:ind w:left="-360"/>
    </w:pPr>
    <w:rPr>
      <w:noProof/>
      <w:sz w:val="22"/>
      <w:szCs w:val="24"/>
      <w:lang w:val="en-US"/>
    </w:rPr>
  </w:style>
  <w:style w:type="character" w:customStyle="1" w:styleId="BodyTextIndentChar">
    <w:name w:val="Body Text Indent Char"/>
    <w:basedOn w:val="DefaultParagraphFont"/>
    <w:link w:val="BodyTextIndent"/>
    <w:rsid w:val="00B450E3"/>
    <w:rPr>
      <w:rFonts w:ascii="Times New Roman" w:eastAsia="Times New Roman" w:hAnsi="Times New Roman" w:cs="Times New Roman"/>
      <w:noProof/>
      <w:szCs w:val="24"/>
      <w:lang w:val="en-US"/>
    </w:rPr>
  </w:style>
  <w:style w:type="table" w:styleId="TableGrid">
    <w:name w:val="Table Grid"/>
    <w:basedOn w:val="TableNormal"/>
    <w:uiPriority w:val="59"/>
    <w:rsid w:val="001B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2C0"/>
    <w:pPr>
      <w:tabs>
        <w:tab w:val="center" w:pos="4536"/>
        <w:tab w:val="right" w:pos="9072"/>
      </w:tabs>
      <w:spacing w:after="0"/>
    </w:pPr>
  </w:style>
  <w:style w:type="character" w:customStyle="1" w:styleId="HeaderChar">
    <w:name w:val="Header Char"/>
    <w:basedOn w:val="DefaultParagraphFont"/>
    <w:link w:val="Header"/>
    <w:uiPriority w:val="99"/>
    <w:rsid w:val="004A72C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A72C0"/>
    <w:pPr>
      <w:tabs>
        <w:tab w:val="center" w:pos="4536"/>
        <w:tab w:val="right" w:pos="9072"/>
      </w:tabs>
      <w:spacing w:after="0"/>
    </w:pPr>
  </w:style>
  <w:style w:type="character" w:customStyle="1" w:styleId="FooterChar">
    <w:name w:val="Footer Char"/>
    <w:basedOn w:val="DefaultParagraphFont"/>
    <w:link w:val="Footer"/>
    <w:uiPriority w:val="99"/>
    <w:rsid w:val="004A72C0"/>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C406C"/>
    <w:pPr>
      <w:spacing w:after="0"/>
      <w:jc w:val="left"/>
    </w:pPr>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3C406C"/>
    <w:rPr>
      <w:rFonts w:ascii="Calibri" w:hAnsi="Calibri"/>
      <w:szCs w:val="21"/>
      <w:lang w:val="fr-FR"/>
    </w:rPr>
  </w:style>
  <w:style w:type="character" w:styleId="Hyperlink">
    <w:name w:val="Hyperlink"/>
    <w:rsid w:val="002570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72"/>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Normal"/>
    <w:rsid w:val="006D4325"/>
    <w:pPr>
      <w:numPr>
        <w:numId w:val="1"/>
      </w:numPr>
    </w:pPr>
  </w:style>
  <w:style w:type="character" w:customStyle="1" w:styleId="Noindent2">
    <w:name w:val="No indent 2"/>
    <w:rsid w:val="006D4325"/>
    <w:rPr>
      <w:spacing w:val="-3"/>
    </w:rPr>
  </w:style>
  <w:style w:type="paragraph" w:styleId="ListParagraph">
    <w:name w:val="List Paragraph"/>
    <w:basedOn w:val="Normal"/>
    <w:qFormat/>
    <w:rsid w:val="00E51363"/>
    <w:pPr>
      <w:ind w:left="720"/>
      <w:contextualSpacing/>
    </w:pPr>
  </w:style>
  <w:style w:type="paragraph" w:styleId="BodyTextIndent">
    <w:name w:val="Body Text Indent"/>
    <w:basedOn w:val="Normal"/>
    <w:link w:val="BodyTextIndentChar"/>
    <w:rsid w:val="00B450E3"/>
    <w:pPr>
      <w:spacing w:after="0"/>
      <w:ind w:left="-360"/>
    </w:pPr>
    <w:rPr>
      <w:noProof/>
      <w:sz w:val="22"/>
      <w:szCs w:val="24"/>
      <w:lang w:val="en-US"/>
    </w:rPr>
  </w:style>
  <w:style w:type="character" w:customStyle="1" w:styleId="BodyTextIndentChar">
    <w:name w:val="Body Text Indent Char"/>
    <w:basedOn w:val="DefaultParagraphFont"/>
    <w:link w:val="BodyTextIndent"/>
    <w:rsid w:val="00B450E3"/>
    <w:rPr>
      <w:rFonts w:ascii="Times New Roman" w:eastAsia="Times New Roman" w:hAnsi="Times New Roman" w:cs="Times New Roman"/>
      <w:noProof/>
      <w:szCs w:val="24"/>
      <w:lang w:val="en-US"/>
    </w:rPr>
  </w:style>
  <w:style w:type="table" w:styleId="TableGrid">
    <w:name w:val="Table Grid"/>
    <w:basedOn w:val="TableNormal"/>
    <w:uiPriority w:val="59"/>
    <w:rsid w:val="001B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2C0"/>
    <w:pPr>
      <w:tabs>
        <w:tab w:val="center" w:pos="4536"/>
        <w:tab w:val="right" w:pos="9072"/>
      </w:tabs>
      <w:spacing w:after="0"/>
    </w:pPr>
  </w:style>
  <w:style w:type="character" w:customStyle="1" w:styleId="HeaderChar">
    <w:name w:val="Header Char"/>
    <w:basedOn w:val="DefaultParagraphFont"/>
    <w:link w:val="Header"/>
    <w:uiPriority w:val="99"/>
    <w:rsid w:val="004A72C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A72C0"/>
    <w:pPr>
      <w:tabs>
        <w:tab w:val="center" w:pos="4536"/>
        <w:tab w:val="right" w:pos="9072"/>
      </w:tabs>
      <w:spacing w:after="0"/>
    </w:pPr>
  </w:style>
  <w:style w:type="character" w:customStyle="1" w:styleId="FooterChar">
    <w:name w:val="Footer Char"/>
    <w:basedOn w:val="DefaultParagraphFont"/>
    <w:link w:val="Footer"/>
    <w:uiPriority w:val="99"/>
    <w:rsid w:val="004A72C0"/>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C406C"/>
    <w:pPr>
      <w:spacing w:after="0"/>
      <w:jc w:val="left"/>
    </w:pPr>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3C406C"/>
    <w:rPr>
      <w:rFonts w:ascii="Calibri" w:hAnsi="Calibri"/>
      <w:szCs w:val="21"/>
      <w:lang w:val="fr-FR"/>
    </w:rPr>
  </w:style>
  <w:style w:type="character" w:styleId="Hyperlink">
    <w:name w:val="Hyperlink"/>
    <w:rsid w:val="00257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5797">
      <w:bodyDiv w:val="1"/>
      <w:marLeft w:val="0"/>
      <w:marRight w:val="0"/>
      <w:marTop w:val="0"/>
      <w:marBottom w:val="0"/>
      <w:divBdr>
        <w:top w:val="none" w:sz="0" w:space="0" w:color="auto"/>
        <w:left w:val="none" w:sz="0" w:space="0" w:color="auto"/>
        <w:bottom w:val="none" w:sz="0" w:space="0" w:color="auto"/>
        <w:right w:val="none" w:sz="0" w:space="0" w:color="auto"/>
      </w:divBdr>
    </w:div>
    <w:div w:id="751005732">
      <w:bodyDiv w:val="1"/>
      <w:marLeft w:val="0"/>
      <w:marRight w:val="0"/>
      <w:marTop w:val="0"/>
      <w:marBottom w:val="0"/>
      <w:divBdr>
        <w:top w:val="none" w:sz="0" w:space="0" w:color="auto"/>
        <w:left w:val="none" w:sz="0" w:space="0" w:color="auto"/>
        <w:bottom w:val="none" w:sz="0" w:space="0" w:color="auto"/>
        <w:right w:val="none" w:sz="0" w:space="0" w:color="auto"/>
      </w:divBdr>
    </w:div>
    <w:div w:id="1032462661">
      <w:bodyDiv w:val="1"/>
      <w:marLeft w:val="0"/>
      <w:marRight w:val="0"/>
      <w:marTop w:val="0"/>
      <w:marBottom w:val="0"/>
      <w:divBdr>
        <w:top w:val="none" w:sz="0" w:space="0" w:color="auto"/>
        <w:left w:val="none" w:sz="0" w:space="0" w:color="auto"/>
        <w:bottom w:val="none" w:sz="0" w:space="0" w:color="auto"/>
        <w:right w:val="none" w:sz="0" w:space="0" w:color="auto"/>
      </w:divBdr>
    </w:div>
    <w:div w:id="1530875609">
      <w:bodyDiv w:val="1"/>
      <w:marLeft w:val="0"/>
      <w:marRight w:val="0"/>
      <w:marTop w:val="0"/>
      <w:marBottom w:val="0"/>
      <w:divBdr>
        <w:top w:val="none" w:sz="0" w:space="0" w:color="auto"/>
        <w:left w:val="none" w:sz="0" w:space="0" w:color="auto"/>
        <w:bottom w:val="none" w:sz="0" w:space="0" w:color="auto"/>
        <w:right w:val="none" w:sz="0" w:space="0" w:color="auto"/>
      </w:divBdr>
    </w:div>
    <w:div w:id="20344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d.heiberg@cbss.org" TargetMode="External"/><Relationship Id="rId13" Type="http://schemas.openxmlformats.org/officeDocument/2006/relationships/hyperlink" Target="mailto:info@uncrcpc.org" TargetMode="External"/><Relationship Id="rId18" Type="http://schemas.openxmlformats.org/officeDocument/2006/relationships/hyperlink" Target="http://www.cesis.org" TargetMode="External"/><Relationship Id="rId3" Type="http://schemas.microsoft.com/office/2007/relationships/stylesWithEffects" Target="stylesWithEffects.xml"/><Relationship Id="rId21" Type="http://schemas.openxmlformats.org/officeDocument/2006/relationships/hyperlink" Target="mailto:support@mdac.org" TargetMode="External"/><Relationship Id="rId7" Type="http://schemas.openxmlformats.org/officeDocument/2006/relationships/endnotes" Target="endnotes.xml"/><Relationship Id="rId12" Type="http://schemas.openxmlformats.org/officeDocument/2006/relationships/hyperlink" Target="mailto:institut@dijuf.de" TargetMode="External"/><Relationship Id="rId17" Type="http://schemas.openxmlformats.org/officeDocument/2006/relationships/hyperlink" Target="mailto:cesis.geral@cesis.org" TargetMode="External"/><Relationship Id="rId2" Type="http://schemas.openxmlformats.org/officeDocument/2006/relationships/styles" Target="styles.xml"/><Relationship Id="rId16" Type="http://schemas.openxmlformats.org/officeDocument/2006/relationships/hyperlink" Target="mailto:luca.bicocchi@savethechildren.org" TargetMode="External"/><Relationship Id="rId20" Type="http://schemas.openxmlformats.org/officeDocument/2006/relationships/hyperlink" Target="http://www.open.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isin.pillay@icj.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airecentre.org" TargetMode="External"/><Relationship Id="rId23" Type="http://schemas.openxmlformats.org/officeDocument/2006/relationships/fontTable" Target="fontTable.xml"/><Relationship Id="rId10" Type="http://schemas.openxmlformats.org/officeDocument/2006/relationships/hyperlink" Target="mailto:l.deruiterdewildt@nidos.nl" TargetMode="External"/><Relationship Id="rId19" Type="http://schemas.openxmlformats.org/officeDocument/2006/relationships/hyperlink" Target="http://www.open.ac.uk/" TargetMode="External"/><Relationship Id="rId4" Type="http://schemas.openxmlformats.org/officeDocument/2006/relationships/settings" Target="settings.xml"/><Relationship Id="rId9" Type="http://schemas.openxmlformats.org/officeDocument/2006/relationships/hyperlink" Target="http://www.childcentre.info" TargetMode="External"/><Relationship Id="rId14" Type="http://schemas.openxmlformats.org/officeDocument/2006/relationships/hyperlink" Target="mailto:contact@ecpat-france.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21</Pages>
  <Words>6561</Words>
  <Characters>37400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LARDINOIS Danielle (JUST)</dc:creator>
  <cp:lastModifiedBy>LESAY Helene (JUST)</cp:lastModifiedBy>
  <cp:revision>30</cp:revision>
  <dcterms:created xsi:type="dcterms:W3CDTF">2015-10-13T08:04:00Z</dcterms:created>
  <dcterms:modified xsi:type="dcterms:W3CDTF">2016-10-27T11:02:00Z</dcterms:modified>
</cp:coreProperties>
</file>